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6D259" w14:textId="77777777" w:rsidR="00A10C22" w:rsidRPr="00205E30" w:rsidRDefault="00A10C22" w:rsidP="00205E30">
      <w:pPr>
        <w:shd w:val="clear" w:color="auto" w:fill="FFFFFF"/>
        <w:rPr>
          <w:rFonts w:ascii="Montserrat" w:eastAsia="Times New Roman" w:hAnsi="Montserrat" w:cs="Open Sans"/>
          <w:b/>
          <w:bCs/>
          <w:sz w:val="20"/>
          <w:szCs w:val="20"/>
          <w:lang w:val="en-US" w:eastAsia="en-GB"/>
        </w:rPr>
      </w:pPr>
      <w:r w:rsidRPr="00205E30">
        <w:rPr>
          <w:rFonts w:ascii="Montserrat" w:eastAsia="Times New Roman" w:hAnsi="Montserrat" w:cs="Open Sans"/>
          <w:b/>
          <w:bCs/>
          <w:sz w:val="20"/>
          <w:szCs w:val="20"/>
          <w:lang w:val="en-US" w:eastAsia="en-GB"/>
        </w:rPr>
        <w:t xml:space="preserve">Men: protect that prostate </w:t>
      </w:r>
    </w:p>
    <w:p w14:paraId="64A086D5" w14:textId="77777777" w:rsidR="00A10C22" w:rsidRPr="00205E30" w:rsidRDefault="00A10C22" w:rsidP="00205E30">
      <w:pPr>
        <w:rPr>
          <w:rFonts w:ascii="Montserrat" w:hAnsi="Montserrat" w:cs="Open Sans Light"/>
          <w:i/>
          <w:iCs/>
          <w:sz w:val="20"/>
          <w:szCs w:val="20"/>
        </w:rPr>
      </w:pPr>
    </w:p>
    <w:p w14:paraId="7D6185CC" w14:textId="77777777" w:rsidR="00A10C22" w:rsidRPr="00205E30" w:rsidRDefault="00A10C22" w:rsidP="00205E30">
      <w:pPr>
        <w:rPr>
          <w:rFonts w:ascii="Montserrat" w:hAnsi="Montserrat" w:cs="Open Sans Light"/>
          <w:i/>
          <w:iCs/>
          <w:sz w:val="20"/>
          <w:szCs w:val="20"/>
        </w:rPr>
      </w:pPr>
      <w:r w:rsidRPr="00205E30">
        <w:rPr>
          <w:rFonts w:ascii="Montserrat" w:hAnsi="Montserrat" w:cs="Open Sans Light"/>
          <w:i/>
          <w:iCs/>
          <w:sz w:val="20"/>
          <w:szCs w:val="20"/>
        </w:rPr>
        <w:t>Male?</w:t>
      </w:r>
    </w:p>
    <w:p w14:paraId="2156DCF2" w14:textId="77777777" w:rsidR="00A10C22" w:rsidRPr="00205E30" w:rsidRDefault="00A10C22" w:rsidP="00205E30">
      <w:pPr>
        <w:rPr>
          <w:rFonts w:ascii="Montserrat" w:hAnsi="Montserrat" w:cs="Open Sans Light"/>
          <w:i/>
          <w:iCs/>
          <w:sz w:val="20"/>
          <w:szCs w:val="20"/>
        </w:rPr>
      </w:pPr>
      <w:r w:rsidRPr="00205E30">
        <w:rPr>
          <w:rFonts w:ascii="Montserrat" w:hAnsi="Montserrat" w:cs="Open Sans Light"/>
          <w:i/>
          <w:iCs/>
          <w:sz w:val="20"/>
          <w:szCs w:val="20"/>
        </w:rPr>
        <w:t xml:space="preserve">Over the age of 50? </w:t>
      </w:r>
    </w:p>
    <w:p w14:paraId="1C66F0E1" w14:textId="77777777" w:rsidR="00A10C22" w:rsidRPr="00205E30" w:rsidRDefault="00A10C22" w:rsidP="00205E30">
      <w:pPr>
        <w:rPr>
          <w:rFonts w:ascii="Montserrat" w:hAnsi="Montserrat" w:cs="Open Sans Light"/>
          <w:i/>
          <w:iCs/>
          <w:sz w:val="20"/>
          <w:szCs w:val="20"/>
        </w:rPr>
      </w:pPr>
      <w:r w:rsidRPr="00205E30">
        <w:rPr>
          <w:rFonts w:ascii="Montserrat" w:hAnsi="Montserrat" w:cs="Open Sans Light"/>
          <w:i/>
          <w:iCs/>
          <w:sz w:val="20"/>
          <w:szCs w:val="20"/>
        </w:rPr>
        <w:t>(Or 40 with a family history of prostate cancer?)</w:t>
      </w:r>
    </w:p>
    <w:p w14:paraId="3433ADB9" w14:textId="77777777" w:rsidR="00A10C22" w:rsidRPr="00205E30" w:rsidRDefault="00A10C22" w:rsidP="00205E30">
      <w:pPr>
        <w:rPr>
          <w:rFonts w:ascii="Montserrat" w:hAnsi="Montserrat" w:cs="Open Sans Light"/>
          <w:i/>
          <w:iCs/>
          <w:sz w:val="20"/>
          <w:szCs w:val="20"/>
        </w:rPr>
      </w:pPr>
      <w:r w:rsidRPr="00205E30">
        <w:rPr>
          <w:rFonts w:ascii="Montserrat" w:hAnsi="Montserrat" w:cs="Open Sans Light"/>
          <w:i/>
          <w:iCs/>
          <w:sz w:val="20"/>
          <w:szCs w:val="20"/>
        </w:rPr>
        <w:t>If you answered ‘yes’, then this article is for you.</w:t>
      </w:r>
    </w:p>
    <w:p w14:paraId="3D9C5EB6" w14:textId="77777777" w:rsidR="00A10C22" w:rsidRPr="00205E30" w:rsidRDefault="00A10C22" w:rsidP="00205E30">
      <w:pPr>
        <w:rPr>
          <w:rFonts w:ascii="Montserrat" w:hAnsi="Montserrat" w:cs="Open Sans Light"/>
          <w:sz w:val="20"/>
          <w:szCs w:val="20"/>
        </w:rPr>
      </w:pPr>
    </w:p>
    <w:p w14:paraId="32EA310D" w14:textId="58DDC6C9" w:rsidR="00A10C22" w:rsidRPr="00205E30" w:rsidRDefault="00A10C22" w:rsidP="00205E30">
      <w:pPr>
        <w:rPr>
          <w:rFonts w:ascii="Montserrat" w:hAnsi="Montserrat" w:cs="Open Sans Light"/>
          <w:sz w:val="20"/>
          <w:szCs w:val="20"/>
        </w:rPr>
      </w:pPr>
      <w:r w:rsidRPr="00205E30">
        <w:rPr>
          <w:rFonts w:ascii="Montserrat" w:hAnsi="Montserrat" w:cs="Open Sans Light"/>
          <w:sz w:val="20"/>
          <w:szCs w:val="20"/>
        </w:rPr>
        <w:t xml:space="preserve">As we age and global life expectancies increase, we are all at greater risk of developing chronic conditions. Among these for men is prostate cancer which occurs in the prostate gland, a small gland found just below the bladder. The </w:t>
      </w:r>
      <w:proofErr w:type="spellStart"/>
      <w:r w:rsidRPr="00205E30">
        <w:rPr>
          <w:rFonts w:ascii="Montserrat" w:hAnsi="Montserrat" w:cs="Open Sans Light"/>
          <w:sz w:val="20"/>
          <w:szCs w:val="20"/>
        </w:rPr>
        <w:t>Centers</w:t>
      </w:r>
      <w:proofErr w:type="spellEnd"/>
      <w:r w:rsidRPr="00205E30">
        <w:rPr>
          <w:rFonts w:ascii="Montserrat" w:hAnsi="Montserrat" w:cs="Open Sans Light"/>
          <w:sz w:val="20"/>
          <w:szCs w:val="20"/>
        </w:rPr>
        <w:t xml:space="preserve"> for Disease Control and Prevention report that prostate cancer is one of the most common cancers among men worldwide</w:t>
      </w:r>
      <w:r w:rsidR="00DC6B98">
        <w:rPr>
          <w:rStyle w:val="FootnoteReference"/>
          <w:rFonts w:ascii="Montserrat" w:hAnsi="Montserrat" w:cs="Open Sans Light"/>
          <w:sz w:val="20"/>
          <w:szCs w:val="20"/>
        </w:rPr>
        <w:footnoteReference w:id="1"/>
      </w:r>
      <w:r w:rsidRPr="00205E30">
        <w:rPr>
          <w:rFonts w:ascii="Montserrat" w:hAnsi="Montserrat" w:cs="Open Sans Light"/>
          <w:sz w:val="20"/>
          <w:szCs w:val="20"/>
        </w:rPr>
        <w:t xml:space="preserve"> – with your biggest risk factor being age. In 2020, the International Agency for Research on Cancer reported around 1.4 million new cases of prostate cancer globally</w:t>
      </w:r>
      <w:r w:rsidR="00E902CB">
        <w:rPr>
          <w:rStyle w:val="FootnoteReference"/>
          <w:rFonts w:ascii="Montserrat" w:hAnsi="Montserrat" w:cs="Open Sans Light"/>
          <w:sz w:val="20"/>
          <w:szCs w:val="20"/>
        </w:rPr>
        <w:footnoteReference w:id="2"/>
      </w:r>
      <w:r w:rsidRPr="00205E30">
        <w:rPr>
          <w:rFonts w:ascii="Montserrat" w:hAnsi="Montserrat" w:cs="Open Sans Light"/>
          <w:sz w:val="20"/>
          <w:szCs w:val="20"/>
        </w:rPr>
        <w:t>.</w:t>
      </w:r>
    </w:p>
    <w:p w14:paraId="5D689DC2" w14:textId="77777777" w:rsidR="00A10C22" w:rsidRPr="00205E30" w:rsidRDefault="00A10C22" w:rsidP="00205E30">
      <w:pPr>
        <w:rPr>
          <w:rFonts w:ascii="Montserrat" w:hAnsi="Montserrat" w:cs="Open Sans Light"/>
          <w:sz w:val="20"/>
          <w:szCs w:val="20"/>
        </w:rPr>
      </w:pPr>
    </w:p>
    <w:p w14:paraId="1178F3BF" w14:textId="77777777" w:rsidR="00A10C22" w:rsidRPr="00205E30" w:rsidRDefault="00A10C22" w:rsidP="00205E30">
      <w:pPr>
        <w:rPr>
          <w:rFonts w:ascii="Montserrat" w:hAnsi="Montserrat" w:cs="Open Sans Light"/>
          <w:sz w:val="20"/>
          <w:szCs w:val="20"/>
        </w:rPr>
      </w:pPr>
      <w:r w:rsidRPr="00205E30">
        <w:rPr>
          <w:rFonts w:ascii="Montserrat" w:hAnsi="Montserrat" w:cs="Open Sans Light"/>
          <w:sz w:val="20"/>
          <w:szCs w:val="20"/>
        </w:rPr>
        <w:t>Apart from age, there are several other risk factors. Some of these you can’t change like your family history, race (men of Caribbean and African origin are at greater risk) and genetic factors. The good news is that many of the other risk factors are in your control. These are based on our behaviours. You increase your risk of prostate cancer when you have a poor diet (too much red meat and not enough fruits and vegetables) and lead a poor lifestyle such as smoking, obesity and a lack of exercise.</w:t>
      </w:r>
    </w:p>
    <w:p w14:paraId="682B98D0" w14:textId="77777777" w:rsidR="00A10C22" w:rsidRPr="00205E30" w:rsidRDefault="00A10C22" w:rsidP="00205E30">
      <w:pPr>
        <w:rPr>
          <w:rFonts w:ascii="Montserrat" w:hAnsi="Montserrat" w:cs="Open Sans Light"/>
          <w:sz w:val="20"/>
          <w:szCs w:val="20"/>
        </w:rPr>
      </w:pPr>
    </w:p>
    <w:p w14:paraId="6B9246C4" w14:textId="48969FCF" w:rsidR="00A10C22" w:rsidRPr="00205E30" w:rsidRDefault="00A10C22" w:rsidP="00205E30">
      <w:pPr>
        <w:rPr>
          <w:rFonts w:ascii="Montserrat" w:hAnsi="Montserrat" w:cs="Open Sans Light"/>
          <w:sz w:val="20"/>
          <w:szCs w:val="20"/>
        </w:rPr>
      </w:pPr>
      <w:r w:rsidRPr="00205E30">
        <w:rPr>
          <w:rFonts w:ascii="Montserrat" w:hAnsi="Montserrat" w:cs="Open Sans Light"/>
          <w:sz w:val="20"/>
          <w:szCs w:val="20"/>
        </w:rPr>
        <w:t xml:space="preserve">Dr Deepak Patel, Vitality South Africa Clinician says that </w:t>
      </w:r>
      <w:r w:rsidRPr="002B0E6B">
        <w:rPr>
          <w:rFonts w:ascii="Montserrat" w:hAnsi="Montserrat" w:cs="Open Sans Light"/>
          <w:sz w:val="20"/>
          <w:szCs w:val="20"/>
        </w:rPr>
        <w:t>data from Discovery South Africa</w:t>
      </w:r>
      <w:r w:rsidR="002B0E6B">
        <w:rPr>
          <w:rStyle w:val="FootnoteReference"/>
          <w:rFonts w:ascii="Montserrat" w:hAnsi="Montserrat" w:cs="Open Sans Light"/>
          <w:sz w:val="20"/>
          <w:szCs w:val="20"/>
        </w:rPr>
        <w:footnoteReference w:id="3"/>
      </w:r>
      <w:r w:rsidRPr="00205E30">
        <w:rPr>
          <w:rFonts w:ascii="Montserrat" w:hAnsi="Montserrat" w:cs="Open Sans Light"/>
          <w:sz w:val="20"/>
          <w:szCs w:val="20"/>
        </w:rPr>
        <w:t xml:space="preserve"> shows that prostate cancer screening rates have been increasing year-on-year. “This is great to see and something we continue to encourage at Vitality,” he says. “Certain prostate cancers grow extremely slowly and may not cause symptoms or problems for years, which is why screening tests are important. If it is caught early, while still confined to the prostate gland, this type of cancer can be cured</w:t>
      </w:r>
      <w:r w:rsidR="008D2D95">
        <w:rPr>
          <w:rFonts w:ascii="Montserrat" w:hAnsi="Montserrat" w:cs="Open Sans Light"/>
          <w:sz w:val="20"/>
          <w:szCs w:val="20"/>
        </w:rPr>
        <w:t>.”</w:t>
      </w:r>
    </w:p>
    <w:p w14:paraId="65B1B9EC" w14:textId="77777777" w:rsidR="00A10C22" w:rsidRPr="00205E30" w:rsidRDefault="00A10C22" w:rsidP="00205E30">
      <w:pPr>
        <w:rPr>
          <w:rFonts w:ascii="Montserrat" w:hAnsi="Montserrat" w:cs="Open Sans Light"/>
          <w:sz w:val="20"/>
          <w:szCs w:val="20"/>
        </w:rPr>
      </w:pPr>
    </w:p>
    <w:p w14:paraId="6E368226" w14:textId="77777777" w:rsidR="00A10C22" w:rsidRPr="00205E30" w:rsidRDefault="00A10C22" w:rsidP="00205E30">
      <w:pPr>
        <w:rPr>
          <w:rFonts w:ascii="Montserrat" w:hAnsi="Montserrat" w:cs="Open Sans"/>
          <w:b/>
          <w:bCs/>
          <w:sz w:val="20"/>
          <w:szCs w:val="20"/>
        </w:rPr>
      </w:pPr>
      <w:r w:rsidRPr="00205E30">
        <w:rPr>
          <w:rFonts w:ascii="Montserrat" w:hAnsi="Montserrat" w:cs="Open Sans"/>
          <w:b/>
          <w:bCs/>
          <w:sz w:val="20"/>
          <w:szCs w:val="20"/>
        </w:rPr>
        <w:t>Screenings before symptoms</w:t>
      </w:r>
    </w:p>
    <w:p w14:paraId="3C2BEFD4" w14:textId="77777777" w:rsidR="00A10C22" w:rsidRPr="00205E30" w:rsidRDefault="00A10C22" w:rsidP="00205E30">
      <w:pPr>
        <w:rPr>
          <w:rFonts w:ascii="Montserrat" w:hAnsi="Montserrat" w:cs="Open Sans Light"/>
          <w:sz w:val="20"/>
          <w:szCs w:val="20"/>
        </w:rPr>
      </w:pPr>
    </w:p>
    <w:p w14:paraId="7C9C73F3" w14:textId="179E26C0" w:rsidR="00A10C22" w:rsidRPr="00205E30" w:rsidRDefault="00A10C22" w:rsidP="00205E30">
      <w:pPr>
        <w:rPr>
          <w:rFonts w:ascii="Montserrat" w:hAnsi="Montserrat" w:cs="Open Sans Light"/>
          <w:sz w:val="20"/>
          <w:szCs w:val="20"/>
        </w:rPr>
      </w:pPr>
      <w:r w:rsidRPr="00205E30">
        <w:rPr>
          <w:rFonts w:ascii="Montserrat" w:hAnsi="Montserrat" w:cs="Open Sans Light"/>
          <w:sz w:val="20"/>
          <w:szCs w:val="20"/>
        </w:rPr>
        <w:t xml:space="preserve">In the early stages, prostate cancer often does not cause noticeable symptoms – making it even more dangerous if undetected. </w:t>
      </w:r>
      <w:proofErr w:type="gramStart"/>
      <w:r w:rsidRPr="00205E30">
        <w:rPr>
          <w:rFonts w:ascii="Montserrat" w:hAnsi="Montserrat" w:cs="Open Sans Light"/>
          <w:sz w:val="20"/>
          <w:szCs w:val="20"/>
        </w:rPr>
        <w:t>But,</w:t>
      </w:r>
      <w:proofErr w:type="gramEnd"/>
      <w:r w:rsidRPr="00205E30">
        <w:rPr>
          <w:rFonts w:ascii="Montserrat" w:hAnsi="Montserrat" w:cs="Open Sans Light"/>
          <w:sz w:val="20"/>
          <w:szCs w:val="20"/>
        </w:rPr>
        <w:t xml:space="preserve"> as the disease progresses you may experience</w:t>
      </w:r>
      <w:r w:rsidR="00F36B0D">
        <w:rPr>
          <w:rStyle w:val="FootnoteReference"/>
          <w:rFonts w:ascii="Montserrat" w:hAnsi="Montserrat" w:cs="Open Sans Light"/>
          <w:sz w:val="20"/>
          <w:szCs w:val="20"/>
        </w:rPr>
        <w:footnoteReference w:id="4"/>
      </w:r>
      <w:r w:rsidRPr="00205E30">
        <w:rPr>
          <w:rFonts w:ascii="Montserrat" w:hAnsi="Montserrat" w:cs="Open Sans Light"/>
          <w:sz w:val="20"/>
          <w:szCs w:val="20"/>
        </w:rPr>
        <w:t>:</w:t>
      </w:r>
    </w:p>
    <w:p w14:paraId="19192C9D" w14:textId="77777777" w:rsidR="00A10C22" w:rsidRPr="00205E30" w:rsidRDefault="00A10C22" w:rsidP="00205E30">
      <w:pPr>
        <w:pStyle w:val="ListParagraph"/>
        <w:numPr>
          <w:ilvl w:val="0"/>
          <w:numId w:val="1"/>
        </w:numPr>
        <w:spacing w:after="0" w:line="240" w:lineRule="auto"/>
        <w:rPr>
          <w:rFonts w:ascii="Montserrat" w:hAnsi="Montserrat" w:cs="Open Sans Light"/>
          <w:sz w:val="20"/>
          <w:szCs w:val="20"/>
        </w:rPr>
      </w:pPr>
      <w:r w:rsidRPr="00205E30">
        <w:rPr>
          <w:rFonts w:ascii="Montserrat" w:hAnsi="Montserrat" w:cs="Open Sans Light"/>
          <w:sz w:val="20"/>
          <w:szCs w:val="20"/>
        </w:rPr>
        <w:t xml:space="preserve">Urinary problems such as frequent urination, weak urine flow or blood in the urine </w:t>
      </w:r>
    </w:p>
    <w:p w14:paraId="75D135E9" w14:textId="77777777" w:rsidR="00A10C22" w:rsidRPr="00205E30" w:rsidRDefault="00A10C22" w:rsidP="00205E30">
      <w:pPr>
        <w:pStyle w:val="ListParagraph"/>
        <w:numPr>
          <w:ilvl w:val="0"/>
          <w:numId w:val="1"/>
        </w:numPr>
        <w:spacing w:after="0" w:line="240" w:lineRule="auto"/>
        <w:rPr>
          <w:rFonts w:ascii="Montserrat" w:hAnsi="Montserrat" w:cs="Open Sans Light"/>
          <w:sz w:val="20"/>
          <w:szCs w:val="20"/>
        </w:rPr>
      </w:pPr>
      <w:r w:rsidRPr="00205E30">
        <w:rPr>
          <w:rFonts w:ascii="Montserrat" w:hAnsi="Montserrat" w:cs="Open Sans Light"/>
          <w:sz w:val="20"/>
          <w:szCs w:val="20"/>
        </w:rPr>
        <w:t>Erectile dysfunction</w:t>
      </w:r>
    </w:p>
    <w:p w14:paraId="760E124B" w14:textId="77777777" w:rsidR="00A10C22" w:rsidRPr="00205E30" w:rsidRDefault="00A10C22" w:rsidP="00205E30">
      <w:pPr>
        <w:pStyle w:val="ListParagraph"/>
        <w:numPr>
          <w:ilvl w:val="0"/>
          <w:numId w:val="1"/>
        </w:numPr>
        <w:spacing w:after="0" w:line="240" w:lineRule="auto"/>
        <w:rPr>
          <w:rFonts w:ascii="Montserrat" w:hAnsi="Montserrat" w:cs="Open Sans Light"/>
          <w:sz w:val="20"/>
          <w:szCs w:val="20"/>
        </w:rPr>
      </w:pPr>
      <w:r w:rsidRPr="00205E30">
        <w:rPr>
          <w:rFonts w:ascii="Montserrat" w:hAnsi="Montserrat" w:cs="Open Sans Light"/>
          <w:sz w:val="20"/>
          <w:szCs w:val="20"/>
        </w:rPr>
        <w:t>Pain or discomfort in the pelvic area</w:t>
      </w:r>
    </w:p>
    <w:p w14:paraId="14E0C1C2" w14:textId="77777777" w:rsidR="00A10C22" w:rsidRPr="00205E30" w:rsidRDefault="00A10C22" w:rsidP="00205E30">
      <w:pPr>
        <w:pStyle w:val="ListParagraph"/>
        <w:numPr>
          <w:ilvl w:val="0"/>
          <w:numId w:val="1"/>
        </w:numPr>
        <w:spacing w:after="0" w:line="240" w:lineRule="auto"/>
        <w:rPr>
          <w:rFonts w:ascii="Montserrat" w:hAnsi="Montserrat" w:cs="Open Sans Light"/>
          <w:sz w:val="20"/>
          <w:szCs w:val="20"/>
        </w:rPr>
      </w:pPr>
      <w:r w:rsidRPr="00205E30">
        <w:rPr>
          <w:rFonts w:ascii="Montserrat" w:hAnsi="Montserrat" w:cs="Open Sans Light"/>
          <w:sz w:val="20"/>
          <w:szCs w:val="20"/>
        </w:rPr>
        <w:t xml:space="preserve">Bone pain </w:t>
      </w:r>
    </w:p>
    <w:p w14:paraId="0D75E25B" w14:textId="77777777" w:rsidR="00A10C22" w:rsidRPr="00205E30" w:rsidRDefault="00A10C22" w:rsidP="00205E30">
      <w:pPr>
        <w:rPr>
          <w:rFonts w:ascii="Montserrat" w:hAnsi="Montserrat" w:cs="Open Sans Light"/>
          <w:sz w:val="20"/>
          <w:szCs w:val="20"/>
        </w:rPr>
      </w:pPr>
    </w:p>
    <w:p w14:paraId="7E797D58" w14:textId="77777777" w:rsidR="00A10C22" w:rsidRPr="00205E30" w:rsidRDefault="00A10C22" w:rsidP="00205E30">
      <w:pPr>
        <w:rPr>
          <w:rFonts w:ascii="Montserrat" w:hAnsi="Montserrat" w:cs="Open Sans Light"/>
          <w:sz w:val="20"/>
          <w:szCs w:val="20"/>
        </w:rPr>
      </w:pPr>
      <w:r w:rsidRPr="00205E30">
        <w:rPr>
          <w:rFonts w:ascii="Montserrat" w:hAnsi="Montserrat" w:cs="Open Sans Light"/>
          <w:sz w:val="20"/>
          <w:szCs w:val="20"/>
        </w:rPr>
        <w:t>Because prostate cancer is so treatable, especially when detected at an early stage which allows for timely treatment and better outcomes, Dr Deepak recommends annual checks when you’re over the age of 50, or if you’re 40+ with family history of prostate cancer.</w:t>
      </w:r>
    </w:p>
    <w:p w14:paraId="15CA9354" w14:textId="77777777" w:rsidR="00A10C22" w:rsidRPr="00205E30" w:rsidRDefault="00A10C22" w:rsidP="00205E30">
      <w:pPr>
        <w:rPr>
          <w:rFonts w:ascii="Montserrat" w:hAnsi="Montserrat" w:cs="Open Sans Light"/>
          <w:sz w:val="20"/>
          <w:szCs w:val="20"/>
        </w:rPr>
      </w:pPr>
    </w:p>
    <w:p w14:paraId="1782C8D2" w14:textId="77777777" w:rsidR="00A10C22" w:rsidRPr="00205E30" w:rsidRDefault="00A10C22" w:rsidP="00205E30">
      <w:pPr>
        <w:rPr>
          <w:rFonts w:ascii="Montserrat" w:hAnsi="Montserrat" w:cs="Open Sans"/>
          <w:b/>
          <w:bCs/>
          <w:sz w:val="20"/>
          <w:szCs w:val="20"/>
        </w:rPr>
      </w:pPr>
      <w:r w:rsidRPr="00205E30">
        <w:rPr>
          <w:rFonts w:ascii="Montserrat" w:hAnsi="Montserrat" w:cs="Open Sans"/>
          <w:b/>
          <w:bCs/>
          <w:sz w:val="20"/>
          <w:szCs w:val="20"/>
        </w:rPr>
        <w:t>There are two types of prostate screening:</w:t>
      </w:r>
    </w:p>
    <w:p w14:paraId="0F5EE8D3" w14:textId="77777777" w:rsidR="00A10C22" w:rsidRPr="00205E30" w:rsidRDefault="00A10C22" w:rsidP="00205E30">
      <w:pPr>
        <w:rPr>
          <w:rFonts w:ascii="Montserrat" w:hAnsi="Montserrat" w:cs="Open Sans Light"/>
          <w:sz w:val="20"/>
          <w:szCs w:val="20"/>
        </w:rPr>
      </w:pPr>
    </w:p>
    <w:p w14:paraId="47169389" w14:textId="77777777" w:rsidR="00A10C22" w:rsidRPr="00205E30" w:rsidRDefault="00A10C22" w:rsidP="00205E30">
      <w:pPr>
        <w:pStyle w:val="ListParagraph"/>
        <w:numPr>
          <w:ilvl w:val="0"/>
          <w:numId w:val="2"/>
        </w:numPr>
        <w:spacing w:after="0" w:line="240" w:lineRule="auto"/>
        <w:rPr>
          <w:rFonts w:ascii="Montserrat" w:hAnsi="Montserrat" w:cs="Open Sans Light"/>
          <w:sz w:val="20"/>
          <w:szCs w:val="20"/>
        </w:rPr>
      </w:pPr>
      <w:r w:rsidRPr="00205E30">
        <w:rPr>
          <w:rFonts w:ascii="Montserrat" w:hAnsi="Montserrat" w:cs="Open Sans Light"/>
          <w:sz w:val="20"/>
          <w:szCs w:val="20"/>
        </w:rPr>
        <w:t>Prostate-Specific Antigen (PSA) test</w:t>
      </w:r>
    </w:p>
    <w:p w14:paraId="06BFE1CB" w14:textId="02BB6494" w:rsidR="00A10C22" w:rsidRDefault="00A10C22" w:rsidP="00205E30">
      <w:pPr>
        <w:rPr>
          <w:rFonts w:ascii="Montserrat" w:hAnsi="Montserrat" w:cs="Open Sans Light"/>
          <w:sz w:val="20"/>
          <w:szCs w:val="20"/>
        </w:rPr>
      </w:pPr>
      <w:r w:rsidRPr="00205E30">
        <w:rPr>
          <w:rFonts w:ascii="Montserrat" w:hAnsi="Montserrat" w:cs="Open Sans Light"/>
          <w:sz w:val="20"/>
          <w:szCs w:val="20"/>
        </w:rPr>
        <w:t>This is a blood test which measures the level of PSA (a protein made in the prostate) in the blood. As a rule, the higher the PSA level in the blood = the more likely a prostate problem exists</w:t>
      </w:r>
      <w:r w:rsidR="00841728">
        <w:rPr>
          <w:rStyle w:val="FootnoteReference"/>
          <w:rFonts w:ascii="Montserrat" w:hAnsi="Montserrat" w:cs="Open Sans Light"/>
          <w:sz w:val="20"/>
          <w:szCs w:val="20"/>
        </w:rPr>
        <w:footnoteReference w:id="5"/>
      </w:r>
      <w:r w:rsidRPr="00205E30">
        <w:rPr>
          <w:rFonts w:ascii="Montserrat" w:hAnsi="Montserrat" w:cs="Open Sans Light"/>
          <w:sz w:val="20"/>
          <w:szCs w:val="20"/>
        </w:rPr>
        <w:t xml:space="preserve">. </w:t>
      </w:r>
      <w:proofErr w:type="gramStart"/>
      <w:r w:rsidRPr="00205E30">
        <w:rPr>
          <w:rFonts w:ascii="Montserrat" w:hAnsi="Montserrat" w:cs="Open Sans Light"/>
          <w:sz w:val="20"/>
          <w:szCs w:val="20"/>
        </w:rPr>
        <w:t>But,</w:t>
      </w:r>
      <w:proofErr w:type="gramEnd"/>
      <w:r w:rsidRPr="00205E30">
        <w:rPr>
          <w:rFonts w:ascii="Montserrat" w:hAnsi="Montserrat" w:cs="Open Sans Light"/>
          <w:sz w:val="20"/>
          <w:szCs w:val="20"/>
        </w:rPr>
        <w:t xml:space="preserve"> there are other factors that could contribute to this including certain medical </w:t>
      </w:r>
      <w:r w:rsidRPr="00205E30">
        <w:rPr>
          <w:rFonts w:ascii="Montserrat" w:hAnsi="Montserrat" w:cs="Open Sans Light"/>
          <w:sz w:val="20"/>
          <w:szCs w:val="20"/>
        </w:rPr>
        <w:lastRenderedPageBreak/>
        <w:t>procedures, medications and infections. It is for this reason that the PSA test is not used alone to make a diagnosis. Your doctor may also use a digital rectal exam test for a better sense of your overall prostate health.</w:t>
      </w:r>
    </w:p>
    <w:p w14:paraId="3E1A7D54" w14:textId="77777777" w:rsidR="004B6745" w:rsidRPr="00205E30" w:rsidRDefault="004B6745" w:rsidP="00205E30">
      <w:pPr>
        <w:rPr>
          <w:rFonts w:ascii="Montserrat" w:hAnsi="Montserrat" w:cs="Open Sans Light"/>
          <w:sz w:val="20"/>
          <w:szCs w:val="20"/>
        </w:rPr>
      </w:pPr>
    </w:p>
    <w:p w14:paraId="0A45D7E1" w14:textId="77777777" w:rsidR="00A10C22" w:rsidRPr="00205E30" w:rsidRDefault="00A10C22" w:rsidP="00205E30">
      <w:pPr>
        <w:pStyle w:val="ListParagraph"/>
        <w:numPr>
          <w:ilvl w:val="0"/>
          <w:numId w:val="2"/>
        </w:numPr>
        <w:spacing w:after="0" w:line="240" w:lineRule="auto"/>
        <w:rPr>
          <w:rFonts w:ascii="Montserrat" w:hAnsi="Montserrat" w:cs="Open Sans Light"/>
          <w:sz w:val="20"/>
          <w:szCs w:val="20"/>
        </w:rPr>
      </w:pPr>
      <w:r w:rsidRPr="00205E30">
        <w:rPr>
          <w:rFonts w:ascii="Montserrat" w:hAnsi="Montserrat" w:cs="Open Sans Light"/>
          <w:sz w:val="20"/>
          <w:szCs w:val="20"/>
        </w:rPr>
        <w:t>Digital Rectal Examination (DRE)</w:t>
      </w:r>
    </w:p>
    <w:p w14:paraId="34778FE1" w14:textId="64CE3CA6" w:rsidR="00A10C22" w:rsidRPr="00205E30" w:rsidRDefault="00A10C22" w:rsidP="00205E30">
      <w:pPr>
        <w:rPr>
          <w:rFonts w:ascii="Montserrat" w:hAnsi="Montserrat" w:cs="Open Sans Light"/>
          <w:sz w:val="20"/>
          <w:szCs w:val="20"/>
        </w:rPr>
      </w:pPr>
      <w:r w:rsidRPr="00205E30">
        <w:rPr>
          <w:rFonts w:ascii="Montserrat" w:hAnsi="Montserrat" w:cs="Open Sans Light"/>
          <w:sz w:val="20"/>
          <w:szCs w:val="20"/>
        </w:rPr>
        <w:t>The DRE is a physical exam used to help your doctor feel for changes in your prostate. During this test, the doctor feels for an abnormal shape, consistency, nodularity or thickness in the gland</w:t>
      </w:r>
      <w:r w:rsidR="006217E2">
        <w:rPr>
          <w:rStyle w:val="FootnoteReference"/>
          <w:rFonts w:ascii="Montserrat" w:hAnsi="Montserrat" w:cs="Open Sans Light"/>
          <w:sz w:val="20"/>
          <w:szCs w:val="20"/>
        </w:rPr>
        <w:footnoteReference w:id="6"/>
      </w:r>
      <w:r w:rsidRPr="00205E30">
        <w:rPr>
          <w:rFonts w:ascii="Montserrat" w:hAnsi="Montserrat" w:cs="Open Sans Light"/>
          <w:sz w:val="20"/>
          <w:szCs w:val="20"/>
        </w:rPr>
        <w:t>. Together, the PSA and DRE can help to find prostate cancer early, before it spreads. “While the thought of this type of test might not be pleasant, the examination itself is quick and painless,” Dr Patel stresses.</w:t>
      </w:r>
    </w:p>
    <w:p w14:paraId="69D78CF8" w14:textId="77777777" w:rsidR="00A10C22" w:rsidRPr="00205E30" w:rsidRDefault="00A10C22" w:rsidP="00205E30">
      <w:pPr>
        <w:rPr>
          <w:rFonts w:ascii="Montserrat" w:hAnsi="Montserrat" w:cs="Open Sans Light"/>
          <w:sz w:val="20"/>
          <w:szCs w:val="20"/>
        </w:rPr>
      </w:pPr>
    </w:p>
    <w:p w14:paraId="0D47E4F5" w14:textId="76CFB665" w:rsidR="00A10C22" w:rsidRPr="00205E30" w:rsidRDefault="00A10C22" w:rsidP="00205E30">
      <w:pPr>
        <w:rPr>
          <w:rFonts w:ascii="Montserrat" w:hAnsi="Montserrat" w:cs="Open Sans Light"/>
          <w:sz w:val="20"/>
          <w:szCs w:val="20"/>
        </w:rPr>
      </w:pPr>
      <w:r w:rsidRPr="00205E30">
        <w:rPr>
          <w:rFonts w:ascii="Montserrat" w:hAnsi="Montserrat" w:cs="Open Sans Light"/>
          <w:sz w:val="20"/>
          <w:szCs w:val="20"/>
        </w:rPr>
        <w:t xml:space="preserve">Vitality recommends men </w:t>
      </w:r>
      <w:r w:rsidR="00105820">
        <w:rPr>
          <w:rFonts w:ascii="Montserrat" w:hAnsi="Montserrat" w:cs="Open Sans Light"/>
          <w:sz w:val="20"/>
          <w:szCs w:val="20"/>
        </w:rPr>
        <w:t xml:space="preserve">screen for prostate cancer by </w:t>
      </w:r>
      <w:r w:rsidR="004B6745">
        <w:rPr>
          <w:rFonts w:ascii="Montserrat" w:hAnsi="Montserrat" w:cs="Open Sans Light"/>
          <w:sz w:val="20"/>
          <w:szCs w:val="20"/>
        </w:rPr>
        <w:t xml:space="preserve">going </w:t>
      </w:r>
      <w:r w:rsidRPr="00205E30">
        <w:rPr>
          <w:rFonts w:ascii="Montserrat" w:hAnsi="Montserrat" w:cs="Open Sans Light"/>
          <w:sz w:val="20"/>
          <w:szCs w:val="20"/>
        </w:rPr>
        <w:t>for regular check-ups with your doctor. They can monitor your overall health, assess any potential symptoms or concerns and discuss your specific needs for additional screenings where necessary.</w:t>
      </w:r>
    </w:p>
    <w:p w14:paraId="1A273CD5" w14:textId="77777777" w:rsidR="00A10C22" w:rsidRPr="00205E30" w:rsidRDefault="00A10C22" w:rsidP="00205E30">
      <w:pPr>
        <w:rPr>
          <w:rFonts w:ascii="Montserrat" w:hAnsi="Montserrat" w:cs="Open Sans Light"/>
          <w:sz w:val="20"/>
          <w:szCs w:val="20"/>
        </w:rPr>
      </w:pPr>
    </w:p>
    <w:p w14:paraId="6E558933" w14:textId="77777777" w:rsidR="00A10C22" w:rsidRPr="00205E30" w:rsidRDefault="00A10C22" w:rsidP="00205E30">
      <w:pPr>
        <w:rPr>
          <w:rFonts w:ascii="Montserrat" w:hAnsi="Montserrat" w:cs="Open Sans"/>
          <w:b/>
          <w:bCs/>
          <w:sz w:val="20"/>
          <w:szCs w:val="20"/>
        </w:rPr>
      </w:pPr>
      <w:r w:rsidRPr="00205E30">
        <w:rPr>
          <w:rFonts w:ascii="Montserrat" w:hAnsi="Montserrat" w:cs="Open Sans"/>
          <w:b/>
          <w:bCs/>
          <w:sz w:val="20"/>
          <w:szCs w:val="20"/>
        </w:rPr>
        <w:t xml:space="preserve">Dr Patel’s concluding message is clear: </w:t>
      </w:r>
    </w:p>
    <w:p w14:paraId="627D50DA" w14:textId="77777777" w:rsidR="00A10C22" w:rsidRPr="00205E30" w:rsidRDefault="00A10C22" w:rsidP="00205E30">
      <w:pPr>
        <w:rPr>
          <w:rFonts w:ascii="Montserrat" w:hAnsi="Montserrat" w:cs="Open Sans Light"/>
          <w:sz w:val="20"/>
          <w:szCs w:val="20"/>
        </w:rPr>
      </w:pPr>
      <w:r w:rsidRPr="00205E30">
        <w:rPr>
          <w:rFonts w:ascii="Montserrat" w:hAnsi="Montserrat" w:cs="Open Sans Light"/>
          <w:sz w:val="20"/>
          <w:szCs w:val="20"/>
        </w:rPr>
        <w:t>Don’t fear the unknown. Get checked and take control of your health.</w:t>
      </w:r>
    </w:p>
    <w:p w14:paraId="7C93A79D" w14:textId="77777777" w:rsidR="00A10C22" w:rsidRPr="00205E30" w:rsidRDefault="00A10C22" w:rsidP="00205E30">
      <w:pPr>
        <w:rPr>
          <w:rFonts w:ascii="Montserrat" w:hAnsi="Montserrat" w:cs="Open Sans Light"/>
          <w:sz w:val="20"/>
          <w:szCs w:val="20"/>
        </w:rPr>
      </w:pPr>
    </w:p>
    <w:p w14:paraId="47922BDE" w14:textId="77777777" w:rsidR="00A10C22" w:rsidRPr="00205E30" w:rsidRDefault="00A10C22" w:rsidP="00205E30">
      <w:pPr>
        <w:rPr>
          <w:rFonts w:ascii="Montserrat" w:hAnsi="Montserrat" w:cs="Open Sans Light"/>
          <w:sz w:val="20"/>
          <w:szCs w:val="20"/>
        </w:rPr>
      </w:pPr>
      <w:r w:rsidRPr="00205E30">
        <w:rPr>
          <w:rFonts w:ascii="Montserrat" w:hAnsi="Montserrat" w:cs="Open Sans Light"/>
          <w:i/>
          <w:iCs/>
          <w:sz w:val="20"/>
          <w:szCs w:val="20"/>
          <w:lang w:val="en-GB"/>
        </w:rPr>
        <w:t>For more information about Vitality’s evidence-based approach that encourages and rewards members for healthier living, visit the </w:t>
      </w:r>
      <w:hyperlink r:id="rId8" w:tgtFrame="_blank" w:history="1">
        <w:r w:rsidRPr="00205E30">
          <w:rPr>
            <w:rStyle w:val="Hyperlink"/>
            <w:rFonts w:ascii="Montserrat" w:hAnsi="Montserrat" w:cs="Open Sans Light"/>
            <w:i/>
            <w:iCs/>
            <w:sz w:val="20"/>
            <w:szCs w:val="20"/>
            <w:lang w:val="en-GB"/>
          </w:rPr>
          <w:t>Vitality Global</w:t>
        </w:r>
      </w:hyperlink>
      <w:r w:rsidRPr="00205E30">
        <w:rPr>
          <w:rFonts w:ascii="Montserrat" w:hAnsi="Montserrat" w:cs="Open Sans Light"/>
          <w:i/>
          <w:iCs/>
          <w:sz w:val="20"/>
          <w:szCs w:val="20"/>
          <w:lang w:val="en-GB"/>
        </w:rPr>
        <w:t> website.</w:t>
      </w:r>
    </w:p>
    <w:p w14:paraId="03E9F1B2" w14:textId="77777777" w:rsidR="00F4190E" w:rsidRPr="00205E30" w:rsidRDefault="00F4190E" w:rsidP="00205E30">
      <w:pPr>
        <w:rPr>
          <w:rFonts w:ascii="Montserrat" w:hAnsi="Montserrat"/>
          <w:sz w:val="20"/>
          <w:szCs w:val="20"/>
        </w:rPr>
      </w:pPr>
    </w:p>
    <w:sectPr w:rsidR="00F4190E" w:rsidRPr="00205E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E2581" w14:textId="77777777" w:rsidR="00655B4A" w:rsidRDefault="00655B4A" w:rsidP="00DC6B98">
      <w:r>
        <w:separator/>
      </w:r>
    </w:p>
  </w:endnote>
  <w:endnote w:type="continuationSeparator" w:id="0">
    <w:p w14:paraId="023ED67D" w14:textId="77777777" w:rsidR="00655B4A" w:rsidRDefault="00655B4A" w:rsidP="00DC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Open Sans">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7DF11" w14:textId="77777777" w:rsidR="00655B4A" w:rsidRDefault="00655B4A" w:rsidP="00DC6B98">
      <w:r>
        <w:separator/>
      </w:r>
    </w:p>
  </w:footnote>
  <w:footnote w:type="continuationSeparator" w:id="0">
    <w:p w14:paraId="1938C40C" w14:textId="77777777" w:rsidR="00655B4A" w:rsidRDefault="00655B4A" w:rsidP="00DC6B98">
      <w:r>
        <w:continuationSeparator/>
      </w:r>
    </w:p>
  </w:footnote>
  <w:footnote w:id="1">
    <w:p w14:paraId="3F66173D" w14:textId="2A571807" w:rsidR="00DC6B98" w:rsidRPr="00A936BD" w:rsidRDefault="00DC6B98">
      <w:pPr>
        <w:pStyle w:val="FootnoteText"/>
        <w:rPr>
          <w:rFonts w:ascii="Montserrat" w:hAnsi="Montserrat"/>
          <w:sz w:val="16"/>
          <w:szCs w:val="16"/>
          <w:lang w:val="en-US"/>
        </w:rPr>
      </w:pPr>
      <w:r w:rsidRPr="00A936BD">
        <w:rPr>
          <w:rStyle w:val="FootnoteReference"/>
          <w:rFonts w:ascii="Montserrat" w:hAnsi="Montserrat"/>
          <w:sz w:val="16"/>
          <w:szCs w:val="16"/>
        </w:rPr>
        <w:footnoteRef/>
      </w:r>
      <w:r w:rsidRPr="00A936BD">
        <w:rPr>
          <w:rFonts w:ascii="Montserrat" w:hAnsi="Montserrat"/>
          <w:sz w:val="16"/>
          <w:szCs w:val="16"/>
        </w:rPr>
        <w:t xml:space="preserve"> </w:t>
      </w:r>
      <w:r w:rsidRPr="00A936BD">
        <w:rPr>
          <w:rFonts w:ascii="Montserrat" w:hAnsi="Montserrat"/>
          <w:sz w:val="16"/>
          <w:szCs w:val="16"/>
          <w:lang w:val="en-US"/>
        </w:rPr>
        <w:t xml:space="preserve">CDC. </w:t>
      </w:r>
      <w:r w:rsidR="002C2EE0" w:rsidRPr="00A936BD">
        <w:rPr>
          <w:rFonts w:ascii="Montserrat" w:hAnsi="Montserrat"/>
          <w:sz w:val="16"/>
          <w:szCs w:val="16"/>
          <w:lang w:val="en-US"/>
        </w:rPr>
        <w:t xml:space="preserve">Prostate cancer statistics. </w:t>
      </w:r>
      <w:hyperlink r:id="rId1" w:history="1">
        <w:r w:rsidR="002C2EE0" w:rsidRPr="00A936BD">
          <w:rPr>
            <w:rStyle w:val="Hyperlink"/>
            <w:rFonts w:ascii="Montserrat" w:hAnsi="Montserrat"/>
            <w:sz w:val="16"/>
            <w:szCs w:val="16"/>
            <w:lang w:val="en-US"/>
          </w:rPr>
          <w:t>Link</w:t>
        </w:r>
      </w:hyperlink>
      <w:r w:rsidR="002C2EE0" w:rsidRPr="00A936BD">
        <w:rPr>
          <w:rFonts w:ascii="Montserrat" w:hAnsi="Montserrat"/>
          <w:sz w:val="16"/>
          <w:szCs w:val="16"/>
          <w:lang w:val="en-US"/>
        </w:rPr>
        <w:t xml:space="preserve"> </w:t>
      </w:r>
    </w:p>
  </w:footnote>
  <w:footnote w:id="2">
    <w:p w14:paraId="4F1FE162" w14:textId="374957CE" w:rsidR="00E902CB" w:rsidRPr="00A936BD" w:rsidRDefault="00E902CB">
      <w:pPr>
        <w:pStyle w:val="FootnoteText"/>
        <w:rPr>
          <w:rFonts w:ascii="Montserrat" w:hAnsi="Montserrat"/>
          <w:sz w:val="16"/>
          <w:szCs w:val="16"/>
          <w:lang w:val="en-US"/>
        </w:rPr>
      </w:pPr>
      <w:r w:rsidRPr="00A936BD">
        <w:rPr>
          <w:rStyle w:val="FootnoteReference"/>
          <w:rFonts w:ascii="Montserrat" w:hAnsi="Montserrat"/>
          <w:sz w:val="16"/>
          <w:szCs w:val="16"/>
        </w:rPr>
        <w:footnoteRef/>
      </w:r>
      <w:r w:rsidRPr="00A936BD">
        <w:rPr>
          <w:rFonts w:ascii="Montserrat" w:hAnsi="Montserrat"/>
          <w:sz w:val="16"/>
          <w:szCs w:val="16"/>
        </w:rPr>
        <w:t xml:space="preserve"> </w:t>
      </w:r>
      <w:r w:rsidR="001B1660" w:rsidRPr="00A936BD">
        <w:rPr>
          <w:rFonts w:ascii="Montserrat" w:hAnsi="Montserrat"/>
          <w:sz w:val="16"/>
          <w:szCs w:val="16"/>
          <w:lang w:val="en-US"/>
        </w:rPr>
        <w:t>World Cancer Research Fund International</w:t>
      </w:r>
      <w:r w:rsidR="00D3067A" w:rsidRPr="00A936BD">
        <w:rPr>
          <w:rFonts w:ascii="Montserrat" w:hAnsi="Montserrat"/>
          <w:sz w:val="16"/>
          <w:szCs w:val="16"/>
          <w:lang w:val="en-US"/>
        </w:rPr>
        <w:t xml:space="preserve">. Prostate cancer statistics. </w:t>
      </w:r>
      <w:hyperlink r:id="rId2" w:history="1">
        <w:r w:rsidR="00D3067A" w:rsidRPr="00A936BD">
          <w:rPr>
            <w:rStyle w:val="Hyperlink"/>
            <w:rFonts w:ascii="Montserrat" w:hAnsi="Montserrat"/>
            <w:sz w:val="16"/>
            <w:szCs w:val="16"/>
            <w:lang w:val="en-US"/>
          </w:rPr>
          <w:t>Link</w:t>
        </w:r>
      </w:hyperlink>
      <w:r w:rsidR="00D3067A" w:rsidRPr="00A936BD">
        <w:rPr>
          <w:rFonts w:ascii="Montserrat" w:hAnsi="Montserrat"/>
          <w:sz w:val="16"/>
          <w:szCs w:val="16"/>
          <w:lang w:val="en-US"/>
        </w:rPr>
        <w:t xml:space="preserve"> </w:t>
      </w:r>
    </w:p>
  </w:footnote>
  <w:footnote w:id="3">
    <w:p w14:paraId="6960C854" w14:textId="509604E4" w:rsidR="002B0E6B" w:rsidRPr="00A936BD" w:rsidRDefault="002B0E6B">
      <w:pPr>
        <w:pStyle w:val="FootnoteText"/>
        <w:rPr>
          <w:rFonts w:ascii="Montserrat" w:hAnsi="Montserrat"/>
          <w:sz w:val="16"/>
          <w:szCs w:val="16"/>
          <w:lang w:val="en-US"/>
        </w:rPr>
      </w:pPr>
      <w:r w:rsidRPr="00A936BD">
        <w:rPr>
          <w:rStyle w:val="FootnoteReference"/>
          <w:rFonts w:ascii="Montserrat" w:hAnsi="Montserrat"/>
          <w:sz w:val="16"/>
          <w:szCs w:val="16"/>
        </w:rPr>
        <w:footnoteRef/>
      </w:r>
      <w:r w:rsidRPr="00A936BD">
        <w:rPr>
          <w:rFonts w:ascii="Montserrat" w:hAnsi="Montserrat"/>
          <w:sz w:val="16"/>
          <w:szCs w:val="16"/>
        </w:rPr>
        <w:t xml:space="preserve"> </w:t>
      </w:r>
      <w:r w:rsidRPr="00A936BD">
        <w:rPr>
          <w:rFonts w:ascii="Montserrat" w:hAnsi="Montserrat"/>
          <w:sz w:val="16"/>
          <w:szCs w:val="16"/>
          <w:lang w:val="en-US"/>
        </w:rPr>
        <w:t xml:space="preserve">Discovery. Post-COVID screening. </w:t>
      </w:r>
      <w:hyperlink r:id="rId3" w:history="1">
        <w:r w:rsidRPr="00A936BD">
          <w:rPr>
            <w:rStyle w:val="Hyperlink"/>
            <w:rFonts w:ascii="Montserrat" w:hAnsi="Montserrat"/>
            <w:sz w:val="16"/>
            <w:szCs w:val="16"/>
            <w:lang w:val="en-US"/>
          </w:rPr>
          <w:t>Link</w:t>
        </w:r>
      </w:hyperlink>
      <w:r w:rsidRPr="00A936BD">
        <w:rPr>
          <w:rFonts w:ascii="Montserrat" w:hAnsi="Montserrat"/>
          <w:sz w:val="16"/>
          <w:szCs w:val="16"/>
          <w:lang w:val="en-US"/>
        </w:rPr>
        <w:t xml:space="preserve"> </w:t>
      </w:r>
    </w:p>
  </w:footnote>
  <w:footnote w:id="4">
    <w:p w14:paraId="294142BB" w14:textId="54E4F7D6" w:rsidR="00F36B0D" w:rsidRPr="00A936BD" w:rsidRDefault="00F36B0D">
      <w:pPr>
        <w:pStyle w:val="FootnoteText"/>
        <w:rPr>
          <w:rFonts w:ascii="Montserrat" w:hAnsi="Montserrat"/>
          <w:sz w:val="16"/>
          <w:szCs w:val="16"/>
          <w:lang w:val="en-US"/>
        </w:rPr>
      </w:pPr>
      <w:r w:rsidRPr="00A936BD">
        <w:rPr>
          <w:rStyle w:val="FootnoteReference"/>
          <w:rFonts w:ascii="Montserrat" w:hAnsi="Montserrat"/>
          <w:sz w:val="16"/>
          <w:szCs w:val="16"/>
        </w:rPr>
        <w:footnoteRef/>
      </w:r>
      <w:r w:rsidRPr="00A936BD">
        <w:rPr>
          <w:rFonts w:ascii="Montserrat" w:hAnsi="Montserrat"/>
          <w:sz w:val="16"/>
          <w:szCs w:val="16"/>
        </w:rPr>
        <w:t xml:space="preserve"> </w:t>
      </w:r>
      <w:r w:rsidR="004A4E99" w:rsidRPr="00A936BD">
        <w:rPr>
          <w:rFonts w:ascii="Montserrat" w:hAnsi="Montserrat"/>
          <w:sz w:val="16"/>
          <w:szCs w:val="16"/>
          <w:lang w:val="en-US"/>
        </w:rPr>
        <w:t xml:space="preserve">Mayo Clinic. Prostate cancer. </w:t>
      </w:r>
      <w:hyperlink r:id="rId4" w:history="1">
        <w:r w:rsidR="004A4E99" w:rsidRPr="00A936BD">
          <w:rPr>
            <w:rStyle w:val="Hyperlink"/>
            <w:rFonts w:ascii="Montserrat" w:hAnsi="Montserrat"/>
            <w:sz w:val="16"/>
            <w:szCs w:val="16"/>
            <w:lang w:val="en-US"/>
          </w:rPr>
          <w:t>Link</w:t>
        </w:r>
      </w:hyperlink>
      <w:r w:rsidR="004A4E99" w:rsidRPr="00A936BD">
        <w:rPr>
          <w:rFonts w:ascii="Montserrat" w:hAnsi="Montserrat"/>
          <w:sz w:val="16"/>
          <w:szCs w:val="16"/>
          <w:lang w:val="en-US"/>
        </w:rPr>
        <w:t xml:space="preserve"> </w:t>
      </w:r>
    </w:p>
  </w:footnote>
  <w:footnote w:id="5">
    <w:p w14:paraId="6795A0B7" w14:textId="25949AC5" w:rsidR="00841728" w:rsidRPr="00A936BD" w:rsidRDefault="00841728">
      <w:pPr>
        <w:pStyle w:val="FootnoteText"/>
        <w:rPr>
          <w:rFonts w:ascii="Montserrat" w:hAnsi="Montserrat"/>
          <w:sz w:val="16"/>
          <w:szCs w:val="16"/>
          <w:lang w:val="en-US"/>
        </w:rPr>
      </w:pPr>
      <w:r w:rsidRPr="00A936BD">
        <w:rPr>
          <w:rStyle w:val="FootnoteReference"/>
          <w:rFonts w:ascii="Montserrat" w:hAnsi="Montserrat"/>
          <w:sz w:val="16"/>
          <w:szCs w:val="16"/>
        </w:rPr>
        <w:footnoteRef/>
      </w:r>
      <w:r w:rsidRPr="00A936BD">
        <w:rPr>
          <w:rFonts w:ascii="Montserrat" w:hAnsi="Montserrat"/>
          <w:sz w:val="16"/>
          <w:szCs w:val="16"/>
        </w:rPr>
        <w:t xml:space="preserve"> </w:t>
      </w:r>
      <w:r w:rsidRPr="00A936BD">
        <w:rPr>
          <w:rFonts w:ascii="Montserrat" w:hAnsi="Montserrat"/>
          <w:sz w:val="16"/>
          <w:szCs w:val="16"/>
          <w:lang w:val="en-US"/>
        </w:rPr>
        <w:t xml:space="preserve">National Cancer Institute. </w:t>
      </w:r>
      <w:r w:rsidR="00F2506D" w:rsidRPr="00A936BD">
        <w:rPr>
          <w:rFonts w:ascii="Montserrat" w:hAnsi="Montserrat"/>
          <w:sz w:val="16"/>
          <w:szCs w:val="16"/>
          <w:lang w:val="en-US"/>
        </w:rPr>
        <w:t xml:space="preserve">PSA test. </w:t>
      </w:r>
      <w:hyperlink r:id="rId5" w:anchor=":~:text=the%20PSA%20test%3F-,What%20is%20the%20PSA%20test%3F,to%20a%20laboratory%20for%20analysis." w:history="1">
        <w:r w:rsidR="00F2506D" w:rsidRPr="00A936BD">
          <w:rPr>
            <w:rStyle w:val="Hyperlink"/>
            <w:rFonts w:ascii="Montserrat" w:hAnsi="Montserrat"/>
            <w:sz w:val="16"/>
            <w:szCs w:val="16"/>
            <w:lang w:val="en-US"/>
          </w:rPr>
          <w:t>Link</w:t>
        </w:r>
      </w:hyperlink>
      <w:r w:rsidR="00F2506D" w:rsidRPr="00A936BD">
        <w:rPr>
          <w:rFonts w:ascii="Montserrat" w:hAnsi="Montserrat"/>
          <w:sz w:val="16"/>
          <w:szCs w:val="16"/>
          <w:lang w:val="en-US"/>
        </w:rPr>
        <w:t xml:space="preserve"> </w:t>
      </w:r>
    </w:p>
  </w:footnote>
  <w:footnote w:id="6">
    <w:p w14:paraId="56F98937" w14:textId="02EA21FC" w:rsidR="006217E2" w:rsidRPr="006217E2" w:rsidRDefault="006217E2">
      <w:pPr>
        <w:pStyle w:val="FootnoteText"/>
        <w:rPr>
          <w:lang w:val="en-US"/>
        </w:rPr>
      </w:pPr>
      <w:r w:rsidRPr="00A936BD">
        <w:rPr>
          <w:rStyle w:val="FootnoteReference"/>
          <w:rFonts w:ascii="Montserrat" w:hAnsi="Montserrat"/>
          <w:sz w:val="16"/>
          <w:szCs w:val="16"/>
        </w:rPr>
        <w:footnoteRef/>
      </w:r>
      <w:r w:rsidRPr="00A936BD">
        <w:rPr>
          <w:rFonts w:ascii="Montserrat" w:hAnsi="Montserrat"/>
          <w:sz w:val="16"/>
          <w:szCs w:val="16"/>
        </w:rPr>
        <w:t xml:space="preserve"> </w:t>
      </w:r>
      <w:r w:rsidRPr="00A936BD">
        <w:rPr>
          <w:rFonts w:ascii="Montserrat" w:hAnsi="Montserrat"/>
          <w:sz w:val="16"/>
          <w:szCs w:val="16"/>
          <w:lang w:val="en-US"/>
        </w:rPr>
        <w:t xml:space="preserve">National Cancer </w:t>
      </w:r>
      <w:r w:rsidR="00CD6624" w:rsidRPr="00A936BD">
        <w:rPr>
          <w:rFonts w:ascii="Montserrat" w:hAnsi="Montserrat"/>
          <w:sz w:val="16"/>
          <w:szCs w:val="16"/>
          <w:lang w:val="en-US"/>
        </w:rPr>
        <w:t>Institute</w:t>
      </w:r>
      <w:r w:rsidRPr="00A936BD">
        <w:rPr>
          <w:rFonts w:ascii="Montserrat" w:hAnsi="Montserrat"/>
          <w:sz w:val="16"/>
          <w:szCs w:val="16"/>
          <w:lang w:val="en-US"/>
        </w:rPr>
        <w:t xml:space="preserve">. </w:t>
      </w:r>
      <w:r w:rsidR="00CD6624" w:rsidRPr="00A936BD">
        <w:rPr>
          <w:rFonts w:ascii="Montserrat" w:hAnsi="Montserrat"/>
          <w:sz w:val="16"/>
          <w:szCs w:val="16"/>
          <w:lang w:val="en-US"/>
        </w:rPr>
        <w:t xml:space="preserve">Understanding prostate changes. </w:t>
      </w:r>
      <w:hyperlink r:id="rId6" w:anchor=":~:text=Digital%20Rectal%20Exam%20(DRE)&amp;text=With%20a%20gloved%20and%20lubricated,the%20prostate%20from%20the%20rectum." w:history="1">
        <w:r w:rsidR="00CD6624" w:rsidRPr="00A936BD">
          <w:rPr>
            <w:rStyle w:val="Hyperlink"/>
            <w:rFonts w:ascii="Montserrat" w:hAnsi="Montserrat"/>
            <w:sz w:val="16"/>
            <w:szCs w:val="16"/>
            <w:lang w:val="en-US"/>
          </w:rPr>
          <w:t>Link</w:t>
        </w:r>
      </w:hyperlink>
      <w:r w:rsidR="00CD6624" w:rsidRPr="00A936BD">
        <w:rPr>
          <w:sz w:val="16"/>
          <w:szCs w:val="16"/>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726F8"/>
    <w:multiLevelType w:val="hybridMultilevel"/>
    <w:tmpl w:val="6DF25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BE7609"/>
    <w:multiLevelType w:val="hybridMultilevel"/>
    <w:tmpl w:val="7158C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2922716">
    <w:abstractNumId w:val="0"/>
  </w:num>
  <w:num w:numId="2" w16cid:durableId="2076463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C22"/>
    <w:rsid w:val="00105820"/>
    <w:rsid w:val="001B1660"/>
    <w:rsid w:val="00205E30"/>
    <w:rsid w:val="002B0E6B"/>
    <w:rsid w:val="002C2EE0"/>
    <w:rsid w:val="002C639F"/>
    <w:rsid w:val="004A4E99"/>
    <w:rsid w:val="004B6745"/>
    <w:rsid w:val="006217E2"/>
    <w:rsid w:val="00655B4A"/>
    <w:rsid w:val="00841728"/>
    <w:rsid w:val="008D2D95"/>
    <w:rsid w:val="009570D6"/>
    <w:rsid w:val="009E1A00"/>
    <w:rsid w:val="00A10C22"/>
    <w:rsid w:val="00A936BD"/>
    <w:rsid w:val="00CD6624"/>
    <w:rsid w:val="00D3067A"/>
    <w:rsid w:val="00DC6B98"/>
    <w:rsid w:val="00E902CB"/>
    <w:rsid w:val="00EE13CD"/>
    <w:rsid w:val="00F2506D"/>
    <w:rsid w:val="00F36B0D"/>
    <w:rsid w:val="00F4190E"/>
    <w:rsid w:val="00F50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74135"/>
  <w15:chartTrackingRefBased/>
  <w15:docId w15:val="{3639A499-1C19-4AD8-85F2-6E71F6EB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C22"/>
    <w:pPr>
      <w:spacing w:after="0" w:line="240" w:lineRule="auto"/>
    </w:pPr>
    <w:rPr>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0C22"/>
    <w:rPr>
      <w:color w:val="0563C1" w:themeColor="hyperlink"/>
      <w:u w:val="single"/>
    </w:rPr>
  </w:style>
  <w:style w:type="paragraph" w:styleId="ListParagraph">
    <w:name w:val="List Paragraph"/>
    <w:basedOn w:val="Normal"/>
    <w:uiPriority w:val="34"/>
    <w:qFormat/>
    <w:rsid w:val="00A10C22"/>
    <w:pPr>
      <w:spacing w:after="160" w:line="259" w:lineRule="auto"/>
      <w:ind w:left="720"/>
      <w:contextualSpacing/>
    </w:pPr>
    <w:rPr>
      <w:kern w:val="0"/>
      <w:sz w:val="22"/>
      <w:szCs w:val="22"/>
      <w:lang w:val="en-GB"/>
      <w14:ligatures w14:val="none"/>
    </w:rPr>
  </w:style>
  <w:style w:type="paragraph" w:styleId="FootnoteText">
    <w:name w:val="footnote text"/>
    <w:basedOn w:val="Normal"/>
    <w:link w:val="FootnoteTextChar"/>
    <w:uiPriority w:val="99"/>
    <w:semiHidden/>
    <w:unhideWhenUsed/>
    <w:rsid w:val="00DC6B98"/>
    <w:rPr>
      <w:sz w:val="20"/>
      <w:szCs w:val="20"/>
    </w:rPr>
  </w:style>
  <w:style w:type="character" w:customStyle="1" w:styleId="FootnoteTextChar">
    <w:name w:val="Footnote Text Char"/>
    <w:basedOn w:val="DefaultParagraphFont"/>
    <w:link w:val="FootnoteText"/>
    <w:uiPriority w:val="99"/>
    <w:semiHidden/>
    <w:rsid w:val="00DC6B98"/>
    <w:rPr>
      <w:sz w:val="20"/>
      <w:szCs w:val="20"/>
      <w:lang w:val="en-ZA"/>
    </w:rPr>
  </w:style>
  <w:style w:type="character" w:styleId="FootnoteReference">
    <w:name w:val="footnote reference"/>
    <w:basedOn w:val="DefaultParagraphFont"/>
    <w:uiPriority w:val="99"/>
    <w:semiHidden/>
    <w:unhideWhenUsed/>
    <w:rsid w:val="00DC6B98"/>
    <w:rPr>
      <w:vertAlign w:val="superscript"/>
    </w:rPr>
  </w:style>
  <w:style w:type="character" w:styleId="UnresolvedMention">
    <w:name w:val="Unresolved Mention"/>
    <w:basedOn w:val="DefaultParagraphFont"/>
    <w:uiPriority w:val="99"/>
    <w:semiHidden/>
    <w:unhideWhenUsed/>
    <w:rsid w:val="002C2EE0"/>
    <w:rPr>
      <w:color w:val="605E5C"/>
      <w:shd w:val="clear" w:color="auto" w:fill="E1DFDD"/>
    </w:rPr>
  </w:style>
  <w:style w:type="character" w:styleId="FollowedHyperlink">
    <w:name w:val="FollowedHyperlink"/>
    <w:basedOn w:val="DefaultParagraphFont"/>
    <w:uiPriority w:val="99"/>
    <w:semiHidden/>
    <w:unhideWhenUsed/>
    <w:rsid w:val="00D3067A"/>
    <w:rPr>
      <w:color w:val="954F72" w:themeColor="followedHyperlink"/>
      <w:u w:val="single"/>
    </w:rPr>
  </w:style>
  <w:style w:type="paragraph" w:styleId="Revision">
    <w:name w:val="Revision"/>
    <w:hidden/>
    <w:uiPriority w:val="99"/>
    <w:semiHidden/>
    <w:rsid w:val="00105820"/>
    <w:pPr>
      <w:spacing w:after="0" w:line="240" w:lineRule="auto"/>
    </w:pPr>
    <w:rPr>
      <w:sz w:val="24"/>
      <w:szCs w:val="24"/>
      <w:lang w:val="en-ZA"/>
    </w:rPr>
  </w:style>
  <w:style w:type="character" w:styleId="CommentReference">
    <w:name w:val="annotation reference"/>
    <w:basedOn w:val="DefaultParagraphFont"/>
    <w:uiPriority w:val="99"/>
    <w:semiHidden/>
    <w:unhideWhenUsed/>
    <w:rsid w:val="009E1A00"/>
    <w:rPr>
      <w:sz w:val="16"/>
      <w:szCs w:val="16"/>
    </w:rPr>
  </w:style>
  <w:style w:type="paragraph" w:styleId="CommentText">
    <w:name w:val="annotation text"/>
    <w:basedOn w:val="Normal"/>
    <w:link w:val="CommentTextChar"/>
    <w:uiPriority w:val="99"/>
    <w:unhideWhenUsed/>
    <w:rsid w:val="009E1A00"/>
    <w:rPr>
      <w:sz w:val="20"/>
      <w:szCs w:val="20"/>
    </w:rPr>
  </w:style>
  <w:style w:type="character" w:customStyle="1" w:styleId="CommentTextChar">
    <w:name w:val="Comment Text Char"/>
    <w:basedOn w:val="DefaultParagraphFont"/>
    <w:link w:val="CommentText"/>
    <w:uiPriority w:val="99"/>
    <w:rsid w:val="009E1A00"/>
    <w:rPr>
      <w:sz w:val="20"/>
      <w:szCs w:val="20"/>
      <w:lang w:val="en-ZA"/>
    </w:rPr>
  </w:style>
  <w:style w:type="paragraph" w:styleId="CommentSubject">
    <w:name w:val="annotation subject"/>
    <w:basedOn w:val="CommentText"/>
    <w:next w:val="CommentText"/>
    <w:link w:val="CommentSubjectChar"/>
    <w:uiPriority w:val="99"/>
    <w:semiHidden/>
    <w:unhideWhenUsed/>
    <w:rsid w:val="009E1A00"/>
    <w:rPr>
      <w:b/>
      <w:bCs/>
    </w:rPr>
  </w:style>
  <w:style w:type="character" w:customStyle="1" w:styleId="CommentSubjectChar">
    <w:name w:val="Comment Subject Char"/>
    <w:basedOn w:val="CommentTextChar"/>
    <w:link w:val="CommentSubject"/>
    <w:uiPriority w:val="99"/>
    <w:semiHidden/>
    <w:rsid w:val="009E1A00"/>
    <w:rPr>
      <w:b/>
      <w:bCs/>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talityglob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iscovery.co.za/corporate/health-insights-types-of-cancer-screening-rates" TargetMode="External"/><Relationship Id="rId2" Type="http://schemas.openxmlformats.org/officeDocument/2006/relationships/hyperlink" Target="https://www.wcrf.org/cancer-trends/prostate-cancer-statistics/" TargetMode="External"/><Relationship Id="rId1" Type="http://schemas.openxmlformats.org/officeDocument/2006/relationships/hyperlink" Target="https://www.cdc.gov/cancer/prostate/statistics/index.htm" TargetMode="External"/><Relationship Id="rId6" Type="http://schemas.openxmlformats.org/officeDocument/2006/relationships/hyperlink" Target="https://www.cancer.gov/types/prostate/understanding-prostate-changes" TargetMode="External"/><Relationship Id="rId5" Type="http://schemas.openxmlformats.org/officeDocument/2006/relationships/hyperlink" Target="https://www.cancer.gov/types/prostate/psa-fact-sheet" TargetMode="External"/><Relationship Id="rId4" Type="http://schemas.openxmlformats.org/officeDocument/2006/relationships/hyperlink" Target="https://www.mayoclinic.org/diseases-conditions/prostate-cancer/symptoms-causes/syc-203530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5C052-E7C1-41AF-A3F6-5BF63F870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3343</Characters>
  <Application>Microsoft Office Word</Application>
  <DocSecurity>4</DocSecurity>
  <Lines>27</Lines>
  <Paragraphs>7</Paragraphs>
  <ScaleCrop>false</ScaleCrop>
  <Company>Discovery</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Hartmann</dc:creator>
  <cp:keywords/>
  <dc:description/>
  <cp:lastModifiedBy>Lindsay Hartmann</cp:lastModifiedBy>
  <cp:revision>2</cp:revision>
  <dcterms:created xsi:type="dcterms:W3CDTF">2023-05-25T08:04:00Z</dcterms:created>
  <dcterms:modified xsi:type="dcterms:W3CDTF">2023-05-25T08:04:00Z</dcterms:modified>
</cp:coreProperties>
</file>