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C783" w14:textId="7F52B79B" w:rsidR="00DE02CB" w:rsidRPr="001C7361" w:rsidRDefault="00DE02CB">
      <w:pPr>
        <w:rPr>
          <w:rFonts w:ascii="Open Sans" w:hAnsi="Open Sans" w:cs="Open Sans"/>
          <w:b/>
          <w:bCs/>
          <w:sz w:val="18"/>
          <w:szCs w:val="18"/>
        </w:rPr>
      </w:pPr>
      <w:r w:rsidRPr="001C7361">
        <w:rPr>
          <w:rFonts w:ascii="Open Sans" w:hAnsi="Open Sans" w:cs="Open Sans"/>
          <w:b/>
          <w:bCs/>
          <w:sz w:val="18"/>
          <w:szCs w:val="18"/>
        </w:rPr>
        <w:t xml:space="preserve">Drinking our kilojoules </w:t>
      </w:r>
    </w:p>
    <w:p w14:paraId="18C74D01" w14:textId="77777777" w:rsidR="001C7361" w:rsidRPr="001C7361" w:rsidRDefault="001C7361" w:rsidP="001C7361">
      <w:pPr>
        <w:rPr>
          <w:rFonts w:ascii="Open Sans" w:hAnsi="Open Sans" w:cs="Open Sans"/>
          <w:color w:val="292B2C"/>
          <w:spacing w:val="3"/>
          <w:sz w:val="18"/>
          <w:szCs w:val="18"/>
          <w:shd w:val="clear" w:color="auto" w:fill="FFFFFF"/>
        </w:rPr>
      </w:pPr>
      <w:r w:rsidRPr="001C7361">
        <w:rPr>
          <w:rFonts w:ascii="Open Sans" w:hAnsi="Open Sans" w:cs="Open Sans"/>
          <w:color w:val="292B2C"/>
          <w:spacing w:val="3"/>
          <w:sz w:val="18"/>
          <w:szCs w:val="18"/>
          <w:shd w:val="clear" w:color="auto" w:fill="FFFFFF"/>
        </w:rPr>
        <w:t xml:space="preserve">One of the biggest culprits for overconsumption of sugar is sugary drinks and fruit juice. Sugary drinks are energy-dense (high in kilojoules) but low in nutrition. </w:t>
      </w:r>
    </w:p>
    <w:p w14:paraId="30E1DBD5" w14:textId="77777777" w:rsidR="001C7361" w:rsidRPr="001C7361" w:rsidRDefault="001C7361" w:rsidP="001C7361">
      <w:pPr>
        <w:rPr>
          <w:rFonts w:ascii="Open Sans" w:hAnsi="Open Sans" w:cs="Open Sans"/>
          <w:color w:val="292B2C"/>
          <w:spacing w:val="3"/>
          <w:sz w:val="18"/>
          <w:szCs w:val="18"/>
          <w:shd w:val="clear" w:color="auto" w:fill="FFFFFF"/>
        </w:rPr>
      </w:pPr>
      <w:r w:rsidRPr="001C7361">
        <w:rPr>
          <w:rFonts w:ascii="Open Sans" w:hAnsi="Open Sans" w:cs="Open Sans"/>
          <w:color w:val="292B2C"/>
          <w:spacing w:val="3"/>
          <w:sz w:val="18"/>
          <w:szCs w:val="18"/>
          <w:shd w:val="clear" w:color="auto" w:fill="FFFFFF"/>
        </w:rPr>
        <w:t xml:space="preserve">According to Vitality Dietician, Terry Harris, fruit is high in sugar, but whole, fresh fruit also contains </w:t>
      </w:r>
      <w:proofErr w:type="spellStart"/>
      <w:r w:rsidRPr="001C7361">
        <w:rPr>
          <w:rFonts w:ascii="Open Sans" w:hAnsi="Open Sans" w:cs="Open Sans"/>
          <w:color w:val="292B2C"/>
          <w:spacing w:val="3"/>
          <w:sz w:val="18"/>
          <w:szCs w:val="18"/>
          <w:shd w:val="clear" w:color="auto" w:fill="FFFFFF"/>
        </w:rPr>
        <w:t>fibre</w:t>
      </w:r>
      <w:proofErr w:type="spellEnd"/>
      <w:r w:rsidRPr="001C7361">
        <w:rPr>
          <w:rFonts w:ascii="Open Sans" w:hAnsi="Open Sans" w:cs="Open Sans"/>
          <w:color w:val="292B2C"/>
          <w:spacing w:val="3"/>
          <w:sz w:val="18"/>
          <w:szCs w:val="18"/>
          <w:shd w:val="clear" w:color="auto" w:fill="FFFFFF"/>
        </w:rPr>
        <w:t xml:space="preserve"> too. This is why eating whole fruit makes you feel fuller, which means you're less likely to consume too much of it. However, this is not true for fruit juice, energy drinks and other sweetened drinks.</w:t>
      </w:r>
    </w:p>
    <w:p w14:paraId="0C24D003" w14:textId="1F7A9611" w:rsidR="00DE02CB" w:rsidRPr="001C7361" w:rsidRDefault="00DE02CB">
      <w:pPr>
        <w:rPr>
          <w:rFonts w:ascii="Open Sans" w:hAnsi="Open Sans" w:cs="Open Sans"/>
          <w:sz w:val="18"/>
          <w:szCs w:val="18"/>
        </w:rPr>
      </w:pPr>
      <w:r w:rsidRPr="001C7361">
        <w:rPr>
          <w:rFonts w:ascii="Open Sans" w:hAnsi="Open Sans" w:cs="Open Sans"/>
          <w:sz w:val="18"/>
          <w:szCs w:val="18"/>
        </w:rPr>
        <w:t xml:space="preserve">While the World Health Organization recommends a maximum of 25g of sugar a day for adults, some adults consume up to 100g – with sugar-sweetened beverages being a major contributor. </w:t>
      </w:r>
    </w:p>
    <w:p w14:paraId="3CDBCD63" w14:textId="18DE9515" w:rsidR="00DE02CB" w:rsidRPr="001C7361" w:rsidRDefault="00DE02CB">
      <w:pPr>
        <w:rPr>
          <w:rFonts w:ascii="Open Sans" w:hAnsi="Open Sans" w:cs="Open Sans"/>
          <w:b/>
          <w:bCs/>
          <w:sz w:val="18"/>
          <w:szCs w:val="18"/>
        </w:rPr>
      </w:pPr>
      <w:r w:rsidRPr="001C7361">
        <w:rPr>
          <w:rFonts w:ascii="Open Sans" w:hAnsi="Open Sans" w:cs="Open Sans"/>
          <w:sz w:val="18"/>
          <w:szCs w:val="18"/>
        </w:rPr>
        <w:t xml:space="preserve">Why does this matter? Because </w:t>
      </w:r>
      <w:r w:rsidRPr="001C7361">
        <w:rPr>
          <w:rFonts w:ascii="Open Sans" w:hAnsi="Open Sans" w:cs="Open Sans"/>
          <w:b/>
          <w:bCs/>
          <w:sz w:val="18"/>
          <w:szCs w:val="18"/>
        </w:rPr>
        <w:t>the addition of just one soft drink</w:t>
      </w:r>
      <w:r w:rsidR="00FE7D30" w:rsidRPr="001C7361">
        <w:rPr>
          <w:rFonts w:ascii="Open Sans" w:hAnsi="Open Sans" w:cs="Open Sans"/>
          <w:b/>
          <w:bCs/>
          <w:sz w:val="18"/>
          <w:szCs w:val="18"/>
        </w:rPr>
        <w:t xml:space="preserve"> a</w:t>
      </w:r>
      <w:r w:rsidRPr="001C7361">
        <w:rPr>
          <w:rFonts w:ascii="Open Sans" w:hAnsi="Open Sans" w:cs="Open Sans"/>
          <w:b/>
          <w:bCs/>
          <w:sz w:val="18"/>
          <w:szCs w:val="18"/>
        </w:rPr>
        <w:t xml:space="preserve"> day</w:t>
      </w:r>
      <w:r w:rsidR="00FE7D30" w:rsidRPr="001C7361">
        <w:rPr>
          <w:rFonts w:ascii="Open Sans" w:hAnsi="Open Sans" w:cs="Open Sans"/>
          <w:b/>
          <w:bCs/>
          <w:sz w:val="18"/>
          <w:szCs w:val="18"/>
        </w:rPr>
        <w:t xml:space="preserve"> can</w:t>
      </w:r>
      <w:r w:rsidRPr="001C7361">
        <w:rPr>
          <w:rFonts w:ascii="Open Sans" w:hAnsi="Open Sans" w:cs="Open Sans"/>
          <w:b/>
          <w:bCs/>
          <w:sz w:val="18"/>
          <w:szCs w:val="18"/>
        </w:rPr>
        <w:t xml:space="preserve"> increase the risk of diabetes and obesity by 26%.</w:t>
      </w:r>
    </w:p>
    <w:p w14:paraId="12F479F6" w14:textId="323F246A" w:rsidR="00DE02CB" w:rsidRPr="001C7361" w:rsidRDefault="00DE02CB">
      <w:pPr>
        <w:rPr>
          <w:rFonts w:ascii="Open Sans" w:hAnsi="Open Sans" w:cs="Open Sans"/>
          <w:sz w:val="18"/>
          <w:szCs w:val="18"/>
        </w:rPr>
      </w:pPr>
      <w:r w:rsidRPr="001C7361">
        <w:rPr>
          <w:rFonts w:ascii="Open Sans" w:hAnsi="Open Sans" w:cs="Open Sans"/>
          <w:sz w:val="18"/>
          <w:szCs w:val="18"/>
        </w:rPr>
        <w:t xml:space="preserve">Learn to identify the hidden sugar in what you’re drinking: </w:t>
      </w:r>
    </w:p>
    <w:tbl>
      <w:tblPr>
        <w:tblStyle w:val="TableGrid"/>
        <w:tblW w:w="0" w:type="auto"/>
        <w:tblLook w:val="04A0" w:firstRow="1" w:lastRow="0" w:firstColumn="1" w:lastColumn="0" w:noHBand="0" w:noVBand="1"/>
      </w:tblPr>
      <w:tblGrid>
        <w:gridCol w:w="2335"/>
        <w:gridCol w:w="4590"/>
      </w:tblGrid>
      <w:tr w:rsidR="00DE02CB" w:rsidRPr="001C7361" w14:paraId="17B24E81" w14:textId="77777777" w:rsidTr="000247AC">
        <w:tc>
          <w:tcPr>
            <w:tcW w:w="2335" w:type="dxa"/>
          </w:tcPr>
          <w:p w14:paraId="633A9970" w14:textId="318CD23A" w:rsidR="00DE02CB" w:rsidRPr="001C7361" w:rsidRDefault="00DE02CB">
            <w:pPr>
              <w:rPr>
                <w:rFonts w:ascii="Open Sans" w:hAnsi="Open Sans" w:cs="Open Sans"/>
                <w:sz w:val="18"/>
                <w:szCs w:val="18"/>
              </w:rPr>
            </w:pPr>
            <w:r w:rsidRPr="001C7361">
              <w:rPr>
                <w:rFonts w:ascii="Open Sans" w:hAnsi="Open Sans" w:cs="Open Sans"/>
                <w:sz w:val="18"/>
                <w:szCs w:val="18"/>
              </w:rPr>
              <w:t xml:space="preserve">Fizzy </w:t>
            </w:r>
            <w:r w:rsidR="00FE7D30" w:rsidRPr="001C7361">
              <w:rPr>
                <w:rFonts w:ascii="Open Sans" w:hAnsi="Open Sans" w:cs="Open Sans"/>
                <w:sz w:val="18"/>
                <w:szCs w:val="18"/>
              </w:rPr>
              <w:t>soft drink</w:t>
            </w:r>
          </w:p>
        </w:tc>
        <w:tc>
          <w:tcPr>
            <w:tcW w:w="4590" w:type="dxa"/>
          </w:tcPr>
          <w:p w14:paraId="5A1D441D" w14:textId="6D852792" w:rsidR="00DE02CB" w:rsidRPr="001C7361" w:rsidRDefault="00DE02CB">
            <w:pPr>
              <w:rPr>
                <w:rFonts w:ascii="Open Sans" w:hAnsi="Open Sans" w:cs="Open Sans"/>
                <w:sz w:val="18"/>
                <w:szCs w:val="18"/>
              </w:rPr>
            </w:pPr>
            <w:r w:rsidRPr="001C7361">
              <w:rPr>
                <w:rFonts w:ascii="Open Sans" w:hAnsi="Open Sans" w:cs="Open Sans"/>
                <w:sz w:val="18"/>
                <w:szCs w:val="18"/>
              </w:rPr>
              <w:t>11g</w:t>
            </w:r>
            <w:r w:rsidR="001E3913" w:rsidRPr="001C7361">
              <w:rPr>
                <w:rFonts w:ascii="Open Sans" w:hAnsi="Open Sans" w:cs="Open Sans"/>
                <w:sz w:val="18"/>
                <w:szCs w:val="18"/>
              </w:rPr>
              <w:t xml:space="preserve"> or </w:t>
            </w:r>
            <w:r w:rsidRPr="001C7361">
              <w:rPr>
                <w:rFonts w:ascii="Open Sans" w:hAnsi="Open Sans" w:cs="Open Sans"/>
                <w:sz w:val="18"/>
                <w:szCs w:val="18"/>
              </w:rPr>
              <w:t xml:space="preserve">3 teaspoons of sugar per 100ml </w:t>
            </w:r>
          </w:p>
        </w:tc>
      </w:tr>
      <w:tr w:rsidR="00FE7D30" w:rsidRPr="001C7361" w14:paraId="688C3E60" w14:textId="77777777" w:rsidTr="000247AC">
        <w:tc>
          <w:tcPr>
            <w:tcW w:w="2335" w:type="dxa"/>
          </w:tcPr>
          <w:p w14:paraId="2E7A6B4E" w14:textId="4DC258B7" w:rsidR="00FE7D30" w:rsidRPr="001C7361" w:rsidRDefault="00FE7D30" w:rsidP="00FE7D30">
            <w:pPr>
              <w:rPr>
                <w:rFonts w:ascii="Open Sans" w:hAnsi="Open Sans" w:cs="Open Sans"/>
                <w:sz w:val="18"/>
                <w:szCs w:val="18"/>
              </w:rPr>
            </w:pPr>
            <w:r w:rsidRPr="001C7361">
              <w:rPr>
                <w:rFonts w:ascii="Open Sans" w:hAnsi="Open Sans" w:cs="Open Sans"/>
                <w:sz w:val="18"/>
                <w:szCs w:val="18"/>
              </w:rPr>
              <w:t xml:space="preserve">Energy drink </w:t>
            </w:r>
          </w:p>
        </w:tc>
        <w:tc>
          <w:tcPr>
            <w:tcW w:w="4590" w:type="dxa"/>
          </w:tcPr>
          <w:p w14:paraId="29734AE8" w14:textId="31422896" w:rsidR="00FE7D30" w:rsidRPr="001C7361" w:rsidRDefault="00FE7D30" w:rsidP="00FE7D30">
            <w:pPr>
              <w:rPr>
                <w:rFonts w:ascii="Open Sans" w:hAnsi="Open Sans" w:cs="Open Sans"/>
                <w:sz w:val="18"/>
                <w:szCs w:val="18"/>
              </w:rPr>
            </w:pPr>
            <w:r w:rsidRPr="001C7361">
              <w:rPr>
                <w:rFonts w:ascii="Open Sans" w:hAnsi="Open Sans" w:cs="Open Sans"/>
                <w:sz w:val="18"/>
                <w:szCs w:val="18"/>
              </w:rPr>
              <w:t>11g</w:t>
            </w:r>
            <w:r w:rsidR="001E3913" w:rsidRPr="001C7361">
              <w:rPr>
                <w:rFonts w:ascii="Open Sans" w:hAnsi="Open Sans" w:cs="Open Sans"/>
                <w:sz w:val="18"/>
                <w:szCs w:val="18"/>
              </w:rPr>
              <w:t xml:space="preserve"> or </w:t>
            </w:r>
            <w:r w:rsidRPr="001C7361">
              <w:rPr>
                <w:rFonts w:ascii="Open Sans" w:hAnsi="Open Sans" w:cs="Open Sans"/>
                <w:sz w:val="18"/>
                <w:szCs w:val="18"/>
              </w:rPr>
              <w:t xml:space="preserve">3 teaspoons of sugar per 100ml </w:t>
            </w:r>
          </w:p>
        </w:tc>
      </w:tr>
      <w:tr w:rsidR="00FE7D30" w:rsidRPr="001C7361" w14:paraId="362922E1" w14:textId="77777777" w:rsidTr="000247AC">
        <w:tc>
          <w:tcPr>
            <w:tcW w:w="2335" w:type="dxa"/>
          </w:tcPr>
          <w:p w14:paraId="55EB8D24" w14:textId="54123422" w:rsidR="00FE7D30" w:rsidRPr="001C7361" w:rsidRDefault="00FE7D30" w:rsidP="00FE7D30">
            <w:pPr>
              <w:rPr>
                <w:rFonts w:ascii="Open Sans" w:hAnsi="Open Sans" w:cs="Open Sans"/>
                <w:sz w:val="18"/>
                <w:szCs w:val="18"/>
              </w:rPr>
            </w:pPr>
            <w:r w:rsidRPr="001C7361">
              <w:rPr>
                <w:rFonts w:ascii="Open Sans" w:hAnsi="Open Sans" w:cs="Open Sans"/>
                <w:sz w:val="18"/>
                <w:szCs w:val="18"/>
              </w:rPr>
              <w:t xml:space="preserve">Tonic water </w:t>
            </w:r>
          </w:p>
        </w:tc>
        <w:tc>
          <w:tcPr>
            <w:tcW w:w="4590" w:type="dxa"/>
          </w:tcPr>
          <w:p w14:paraId="48927897" w14:textId="5EAC68FA" w:rsidR="00FE7D30" w:rsidRPr="001C7361" w:rsidRDefault="00FE7D30" w:rsidP="00FE7D30">
            <w:pPr>
              <w:rPr>
                <w:rFonts w:ascii="Open Sans" w:hAnsi="Open Sans" w:cs="Open Sans"/>
                <w:sz w:val="18"/>
                <w:szCs w:val="18"/>
              </w:rPr>
            </w:pPr>
            <w:r w:rsidRPr="001C7361">
              <w:rPr>
                <w:rFonts w:ascii="Open Sans" w:hAnsi="Open Sans" w:cs="Open Sans"/>
                <w:sz w:val="18"/>
                <w:szCs w:val="18"/>
              </w:rPr>
              <w:t>9g</w:t>
            </w:r>
            <w:r w:rsidR="001E3913" w:rsidRPr="001C7361">
              <w:rPr>
                <w:rFonts w:ascii="Open Sans" w:hAnsi="Open Sans" w:cs="Open Sans"/>
                <w:sz w:val="18"/>
                <w:szCs w:val="18"/>
              </w:rPr>
              <w:t xml:space="preserve"> or </w:t>
            </w:r>
            <w:r w:rsidRPr="001C7361">
              <w:rPr>
                <w:rFonts w:ascii="Open Sans" w:hAnsi="Open Sans" w:cs="Open Sans"/>
                <w:sz w:val="18"/>
                <w:szCs w:val="18"/>
              </w:rPr>
              <w:t xml:space="preserve">2 teaspoons of sugar per 100ml </w:t>
            </w:r>
          </w:p>
        </w:tc>
      </w:tr>
      <w:tr w:rsidR="00FE7D30" w:rsidRPr="001C7361" w14:paraId="412E9F3D" w14:textId="77777777" w:rsidTr="000247AC">
        <w:tc>
          <w:tcPr>
            <w:tcW w:w="2335" w:type="dxa"/>
          </w:tcPr>
          <w:p w14:paraId="6741DF8F" w14:textId="4F00C56D" w:rsidR="00FE7D30" w:rsidRPr="001C7361" w:rsidRDefault="00FE7D30" w:rsidP="00FE7D30">
            <w:pPr>
              <w:rPr>
                <w:rFonts w:ascii="Open Sans" w:hAnsi="Open Sans" w:cs="Open Sans"/>
                <w:sz w:val="18"/>
                <w:szCs w:val="18"/>
              </w:rPr>
            </w:pPr>
            <w:r w:rsidRPr="001C7361">
              <w:rPr>
                <w:rFonts w:ascii="Open Sans" w:hAnsi="Open Sans" w:cs="Open Sans"/>
                <w:sz w:val="18"/>
                <w:szCs w:val="18"/>
              </w:rPr>
              <w:t xml:space="preserve">Regular sports drink </w:t>
            </w:r>
          </w:p>
        </w:tc>
        <w:tc>
          <w:tcPr>
            <w:tcW w:w="4590" w:type="dxa"/>
          </w:tcPr>
          <w:p w14:paraId="652A665C" w14:textId="3565D647" w:rsidR="00FE7D30" w:rsidRPr="001C7361" w:rsidRDefault="00FE7D30" w:rsidP="00FE7D30">
            <w:pPr>
              <w:rPr>
                <w:rFonts w:ascii="Open Sans" w:hAnsi="Open Sans" w:cs="Open Sans"/>
                <w:sz w:val="18"/>
                <w:szCs w:val="18"/>
              </w:rPr>
            </w:pPr>
            <w:r w:rsidRPr="001C7361">
              <w:rPr>
                <w:rFonts w:ascii="Open Sans" w:hAnsi="Open Sans" w:cs="Open Sans"/>
                <w:sz w:val="18"/>
                <w:szCs w:val="18"/>
              </w:rPr>
              <w:t>6g</w:t>
            </w:r>
            <w:r w:rsidR="001E3913" w:rsidRPr="001C7361">
              <w:rPr>
                <w:rFonts w:ascii="Open Sans" w:hAnsi="Open Sans" w:cs="Open Sans"/>
                <w:sz w:val="18"/>
                <w:szCs w:val="18"/>
              </w:rPr>
              <w:t xml:space="preserve"> or </w:t>
            </w:r>
            <w:r w:rsidRPr="001C7361">
              <w:rPr>
                <w:rFonts w:ascii="Open Sans" w:hAnsi="Open Sans" w:cs="Open Sans"/>
                <w:sz w:val="18"/>
                <w:szCs w:val="18"/>
              </w:rPr>
              <w:t>1 teaspoon of sugar 100ml</w:t>
            </w:r>
          </w:p>
        </w:tc>
      </w:tr>
      <w:tr w:rsidR="00FE7D30" w:rsidRPr="001C7361" w14:paraId="34FB56B0" w14:textId="77777777" w:rsidTr="000247AC">
        <w:tc>
          <w:tcPr>
            <w:tcW w:w="2335" w:type="dxa"/>
          </w:tcPr>
          <w:p w14:paraId="590AF96B" w14:textId="388419F5" w:rsidR="00FE7D30" w:rsidRPr="001C7361" w:rsidRDefault="00FE7D30" w:rsidP="00FE7D30">
            <w:pPr>
              <w:rPr>
                <w:rFonts w:ascii="Open Sans" w:hAnsi="Open Sans" w:cs="Open Sans"/>
                <w:sz w:val="18"/>
                <w:szCs w:val="18"/>
              </w:rPr>
            </w:pPr>
            <w:r w:rsidRPr="001C7361">
              <w:rPr>
                <w:rFonts w:ascii="Open Sans" w:hAnsi="Open Sans" w:cs="Open Sans"/>
                <w:sz w:val="18"/>
                <w:szCs w:val="18"/>
              </w:rPr>
              <w:t xml:space="preserve">Iced tea </w:t>
            </w:r>
          </w:p>
        </w:tc>
        <w:tc>
          <w:tcPr>
            <w:tcW w:w="4590" w:type="dxa"/>
          </w:tcPr>
          <w:p w14:paraId="150F66D9" w14:textId="5313FADA" w:rsidR="00FE7D30" w:rsidRPr="001C7361" w:rsidRDefault="00FE7D30" w:rsidP="00FE7D30">
            <w:pPr>
              <w:rPr>
                <w:rFonts w:ascii="Open Sans" w:hAnsi="Open Sans" w:cs="Open Sans"/>
                <w:sz w:val="18"/>
                <w:szCs w:val="18"/>
              </w:rPr>
            </w:pPr>
            <w:r w:rsidRPr="001C7361">
              <w:rPr>
                <w:rFonts w:ascii="Open Sans" w:hAnsi="Open Sans" w:cs="Open Sans"/>
                <w:sz w:val="18"/>
                <w:szCs w:val="18"/>
              </w:rPr>
              <w:t>4g</w:t>
            </w:r>
            <w:r w:rsidR="001E3913" w:rsidRPr="001C7361">
              <w:rPr>
                <w:rFonts w:ascii="Open Sans" w:hAnsi="Open Sans" w:cs="Open Sans"/>
                <w:sz w:val="18"/>
                <w:szCs w:val="18"/>
              </w:rPr>
              <w:t xml:space="preserve"> or </w:t>
            </w:r>
            <w:r w:rsidRPr="001C7361">
              <w:rPr>
                <w:rFonts w:ascii="Open Sans" w:hAnsi="Open Sans" w:cs="Open Sans"/>
                <w:sz w:val="18"/>
                <w:szCs w:val="18"/>
              </w:rPr>
              <w:t xml:space="preserve">1 teaspoon of sugar per 100ml </w:t>
            </w:r>
          </w:p>
        </w:tc>
      </w:tr>
    </w:tbl>
    <w:p w14:paraId="006E8345" w14:textId="77777777" w:rsidR="00DE02CB" w:rsidRPr="001C7361" w:rsidRDefault="00DE02CB">
      <w:pPr>
        <w:rPr>
          <w:rFonts w:ascii="Open Sans" w:hAnsi="Open Sans" w:cs="Open Sans"/>
          <w:sz w:val="18"/>
          <w:szCs w:val="18"/>
        </w:rPr>
      </w:pPr>
    </w:p>
    <w:p w14:paraId="4E411CBA" w14:textId="32F7E7CF" w:rsidR="00DE02CB" w:rsidRPr="001C7361" w:rsidRDefault="00DE02CB">
      <w:pPr>
        <w:rPr>
          <w:rFonts w:ascii="Open Sans" w:hAnsi="Open Sans" w:cs="Open Sans"/>
          <w:b/>
          <w:bCs/>
          <w:sz w:val="18"/>
          <w:szCs w:val="18"/>
        </w:rPr>
      </w:pPr>
    </w:p>
    <w:p w14:paraId="6B84BAAD" w14:textId="5A4687C2" w:rsidR="00DE02CB" w:rsidRPr="00DE02CB" w:rsidRDefault="00DE02CB">
      <w:pPr>
        <w:rPr>
          <w:rFonts w:ascii="Open Sans" w:hAnsi="Open Sans" w:cs="Open Sans"/>
          <w:b/>
          <w:bCs/>
          <w:sz w:val="18"/>
          <w:szCs w:val="18"/>
        </w:rPr>
      </w:pPr>
    </w:p>
    <w:sectPr w:rsidR="00DE02CB" w:rsidRPr="00DE0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2CB"/>
    <w:rsid w:val="000247AC"/>
    <w:rsid w:val="000340F6"/>
    <w:rsid w:val="001C7361"/>
    <w:rsid w:val="001E3913"/>
    <w:rsid w:val="0029411E"/>
    <w:rsid w:val="002C639F"/>
    <w:rsid w:val="007C61D5"/>
    <w:rsid w:val="009570D6"/>
    <w:rsid w:val="00DE02CB"/>
    <w:rsid w:val="00E56064"/>
    <w:rsid w:val="00F506E8"/>
    <w:rsid w:val="00FE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7912C"/>
  <w15:chartTrackingRefBased/>
  <w15:docId w15:val="{E1DF242D-BBAA-462B-90FB-AE0868C2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0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Discovery</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Hartmann</dc:creator>
  <cp:keywords/>
  <dc:description/>
  <cp:lastModifiedBy>Lindsay Hartmann</cp:lastModifiedBy>
  <cp:revision>3</cp:revision>
  <dcterms:created xsi:type="dcterms:W3CDTF">2022-11-28T12:15:00Z</dcterms:created>
  <dcterms:modified xsi:type="dcterms:W3CDTF">2023-02-01T10:17:00Z</dcterms:modified>
</cp:coreProperties>
</file>