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421094F4" w:rsidR="00B56997" w:rsidRPr="004B3212" w:rsidRDefault="00D7621C" w:rsidP="00764BB7">
      <w:pPr>
        <w:rPr>
          <w:rFonts w:ascii="Montserrat" w:hAnsi="Montserrat" w:cs="Open Sans"/>
          <w:b/>
          <w:bCs/>
          <w:sz w:val="20"/>
          <w:szCs w:val="20"/>
        </w:rPr>
      </w:pPr>
      <w:r w:rsidRPr="004B3212">
        <w:rPr>
          <w:rFonts w:ascii="Montserrat" w:hAnsi="Montserrat" w:cs="Open Sans"/>
          <w:b/>
          <w:bCs/>
          <w:sz w:val="20"/>
          <w:szCs w:val="20"/>
        </w:rPr>
        <w:t xml:space="preserve">Alcohol/smoking cessation </w:t>
      </w:r>
    </w:p>
    <w:p w14:paraId="0A024AEA" w14:textId="59FD6318" w:rsidR="008A01A2" w:rsidRPr="004B3212" w:rsidRDefault="00B56997" w:rsidP="00764BB7">
      <w:pPr>
        <w:rPr>
          <w:rFonts w:ascii="Montserrat" w:hAnsi="Montserrat" w:cs="Open Sans"/>
          <w:b/>
          <w:bCs/>
          <w:sz w:val="20"/>
          <w:szCs w:val="20"/>
        </w:rPr>
      </w:pPr>
      <w:r w:rsidRPr="004B3212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4B3212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56DFBF1F" w14:textId="77777777" w:rsidR="008A01A2" w:rsidRPr="004B3212" w:rsidRDefault="008A01A2" w:rsidP="00764BB7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4B3212" w14:paraId="008BBB6D" w14:textId="77777777" w:rsidTr="00BD55CC">
        <w:tc>
          <w:tcPr>
            <w:tcW w:w="805" w:type="dxa"/>
          </w:tcPr>
          <w:p w14:paraId="1BD387AD" w14:textId="77777777" w:rsidR="00BD55CC" w:rsidRPr="004B3212" w:rsidRDefault="00BD55CC" w:rsidP="00764BB7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4B3212" w:rsidRDefault="00BD55CC" w:rsidP="00764BB7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2F10D0" w:rsidRPr="004B3212" w14:paraId="1CFF3724" w14:textId="77777777" w:rsidTr="00BD55CC">
        <w:tc>
          <w:tcPr>
            <w:tcW w:w="805" w:type="dxa"/>
          </w:tcPr>
          <w:p w14:paraId="30344005" w14:textId="3E3E342C" w:rsidR="002F10D0" w:rsidRPr="004B3212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7D5BE5CF" w14:textId="31B0D506" w:rsidR="00A704C6" w:rsidRPr="004B3212" w:rsidRDefault="00A704C6" w:rsidP="00A704C6">
            <w:pPr>
              <w:spacing w:line="276" w:lineRule="auto"/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Reducing alcohol intake and quitting smoking are two of the most important health decisions an individual can make. At Vitality, we ask: how can we best support these decisions to boost global health? </w:t>
            </w:r>
            <w:r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PANEL PIECE: THE ALCOHOL AND TOBACCO THREAT: CENTURIES</w:t>
            </w:r>
            <w:r w:rsidR="00F33FDB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-</w:t>
            </w:r>
            <w:r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OLD CHALLENGES TO GLOBAL HEALTH</w:t>
            </w:r>
          </w:p>
          <w:p w14:paraId="67E90A63" w14:textId="7240758B" w:rsidR="00F33FDB" w:rsidRPr="004B3212" w:rsidRDefault="00F33FDB" w:rsidP="00A704C6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</w:p>
          <w:p w14:paraId="0E9F2B8A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88C520" w14:textId="4AB3B346" w:rsidR="002F10D0" w:rsidRPr="004B3212" w:rsidRDefault="002F10D0" w:rsidP="00A704C6">
            <w:pPr>
              <w:spacing w:line="276" w:lineRule="auto"/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A704C6" w:rsidRPr="004B3212" w14:paraId="47F87832" w14:textId="77777777" w:rsidTr="00BD55CC">
        <w:tc>
          <w:tcPr>
            <w:tcW w:w="805" w:type="dxa"/>
          </w:tcPr>
          <w:p w14:paraId="67D93290" w14:textId="0B561538" w:rsidR="00A704C6" w:rsidRPr="004B3212" w:rsidRDefault="00F33FDB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52079CBC" w14:textId="768FFECE" w:rsidR="00A704C6" w:rsidRPr="004B3212" w:rsidRDefault="006E1BAB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ontserrat" w:hAnsi="Montserrat" w:cs="Open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1F6AD"/>
                </mc:Choice>
                <mc:Fallback>
                  <w:t>🚭</w:t>
                </mc:Fallback>
              </mc:AlternateContent>
            </w:r>
            <w:r w:rsidR="00A704C6"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DID YOU KNOW it’s never too late to quit smoking – your lungs start to recover almost as soon as you stop: </w:t>
            </w:r>
            <w:r w:rsidR="00A704C6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 xml:space="preserve">LINK TO: COMMIT TO THE QUIT – LET VITALITY HELP YOU </w:t>
            </w:r>
          </w:p>
          <w:p w14:paraId="0914B822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7AE8B00A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BB6589B" w14:textId="77777777" w:rsidR="00A704C6" w:rsidRPr="004B3212" w:rsidRDefault="00A704C6" w:rsidP="00A704C6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2D721E95" w14:textId="7B583EE5" w:rsidR="00A704C6" w:rsidRPr="004B3212" w:rsidRDefault="00A704C6" w:rsidP="00A704C6">
            <w:pPr>
              <w:spacing w:line="276" w:lineRule="auto"/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asset: How your body recovers when you quit</w:t>
            </w:r>
            <w:r w:rsidR="009D68B0" w:rsidRPr="004B3212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 smoking</w:t>
            </w:r>
          </w:p>
          <w:p w14:paraId="1275B048" w14:textId="77777777" w:rsidR="00A704C6" w:rsidRPr="004B3212" w:rsidRDefault="00A704C6" w:rsidP="00A704C6">
            <w:pPr>
              <w:rPr>
                <w:rFonts w:ascii="Montserrat" w:hAnsi="Montserrat" w:cs="Segoe UI Emoji"/>
                <w:b/>
                <w:bCs/>
                <w:color w:val="202124"/>
                <w:sz w:val="20"/>
                <w:szCs w:val="20"/>
              </w:rPr>
            </w:pPr>
          </w:p>
        </w:tc>
      </w:tr>
      <w:tr w:rsidR="00BD55CC" w:rsidRPr="004B3212" w14:paraId="38FDF5EB" w14:textId="77777777" w:rsidTr="00BD55CC">
        <w:tc>
          <w:tcPr>
            <w:tcW w:w="805" w:type="dxa"/>
          </w:tcPr>
          <w:p w14:paraId="731404A1" w14:textId="6208514E" w:rsidR="00BD55CC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5B24F3B5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Be part of the 80% of people globally who DON’T smoke to enjoy these health benefits:</w:t>
            </w:r>
          </w:p>
          <w:p w14:paraId="33A65161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bookmarkStart w:id="0" w:name="_Hlk127947122"/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Better lung function</w:t>
            </w:r>
          </w:p>
          <w:p w14:paraId="0E8CBBED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Lower risk of heart disease and stroke</w:t>
            </w:r>
          </w:p>
          <w:p w14:paraId="481223BA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Lower risk of cancer </w:t>
            </w:r>
          </w:p>
          <w:p w14:paraId="7AF16BFC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And much more …</w:t>
            </w:r>
          </w:p>
          <w:bookmarkEnd w:id="0"/>
          <w:p w14:paraId="1AC8A573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1E7FECD8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CDC18A" w14:textId="11CB2DCB" w:rsidR="00BD55CC" w:rsidRPr="004B3212" w:rsidRDefault="00BD55CC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B3212" w14:paraId="25A581C2" w14:textId="77777777" w:rsidTr="00BD55CC">
        <w:tc>
          <w:tcPr>
            <w:tcW w:w="805" w:type="dxa"/>
          </w:tcPr>
          <w:p w14:paraId="1596B881" w14:textId="25CAE89F" w:rsidR="00BD55CC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5B74A61F" w14:textId="429FA4F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Being ‘Sober Curious’ is the next popular trend to try! It’s great for both your mental and physical health. Start with a Dry </w:t>
            </w:r>
            <w:commentRangeStart w:id="1"/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  <w:highlight w:val="yellow"/>
              </w:rPr>
              <w:t>Month</w:t>
            </w:r>
            <w:commentRangeEnd w:id="1"/>
            <w:r w:rsidRPr="004B3212">
              <w:rPr>
                <w:rStyle w:val="CommentReference"/>
                <w:rFonts w:ascii="Montserrat" w:hAnsi="Montserrat"/>
                <w:sz w:val="20"/>
                <w:szCs w:val="20"/>
              </w:rPr>
              <w:commentReference w:id="1"/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to experience the benefits yourself: </w:t>
            </w:r>
            <w:r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SOBER CURIOUS – A GREAT TREND TO TRY</w:t>
            </w:r>
          </w:p>
          <w:p w14:paraId="2515D844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2167CD9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36C14EA" w14:textId="43C069FF" w:rsidR="00566731" w:rsidRPr="004B3212" w:rsidRDefault="00566731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F33FDB" w:rsidRPr="004B3212" w14:paraId="520830D8" w14:textId="77777777" w:rsidTr="00BD55CC">
        <w:tc>
          <w:tcPr>
            <w:tcW w:w="805" w:type="dxa"/>
          </w:tcPr>
          <w:p w14:paraId="1AE34669" w14:textId="744ADF1F" w:rsidR="00F33FDB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3E99D317" w14:textId="77777777" w:rsidR="00F33FDB" w:rsidRPr="004B3212" w:rsidRDefault="00F33FDB" w:rsidP="00F33FDB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Ready to say “I quit!”? We’re here to help, in partnership with </w:t>
            </w:r>
            <w:commentRangeStart w:id="2"/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@QuitGenuis backed by the World Health Organization</w:t>
            </w:r>
            <w:commentRangeEnd w:id="2"/>
            <w:r w:rsidRPr="004B3212">
              <w:rPr>
                <w:rStyle w:val="CommentReference"/>
                <w:rFonts w:ascii="Montserrat" w:hAnsi="Montserrat"/>
                <w:sz w:val="20"/>
                <w:szCs w:val="20"/>
              </w:rPr>
              <w:commentReference w:id="2"/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: </w:t>
            </w:r>
            <w:r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SO YOU WANT TO QUIT. NOW WHAT?</w:t>
            </w:r>
          </w:p>
          <w:p w14:paraId="2E43EF26" w14:textId="77777777" w:rsidR="00F33FDB" w:rsidRPr="004B3212" w:rsidRDefault="00F33FDB" w:rsidP="00F33FDB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6BA79221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1C10F809" w14:textId="01887971" w:rsidR="00F33FDB" w:rsidRPr="004B3212" w:rsidRDefault="00F33FDB" w:rsidP="00F33FDB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BD55CC" w:rsidRPr="004B3212" w14:paraId="46B01499" w14:textId="77777777" w:rsidTr="00BD55CC">
        <w:tc>
          <w:tcPr>
            <w:tcW w:w="805" w:type="dxa"/>
          </w:tcPr>
          <w:p w14:paraId="36F8E857" w14:textId="0163FDBE" w:rsidR="00BD55CC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6</w:t>
            </w:r>
          </w:p>
        </w:tc>
        <w:tc>
          <w:tcPr>
            <w:tcW w:w="9645" w:type="dxa"/>
            <w:vAlign w:val="center"/>
          </w:tcPr>
          <w:p w14:paraId="31AFAEDD" w14:textId="589FE8B8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Breathe in, breathe out. We are influenced by those around us – surround yourself with non-smoking friends, colleagues and family members or join a quit smoking group:</w:t>
            </w:r>
            <w:r w:rsidR="008E0192" w:rsidRPr="004B3212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="008E0192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</w:t>
            </w:r>
            <w:r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 xml:space="preserve"> COMMIT TO THE QUIT – LET VITALITY HELP YOU</w:t>
            </w:r>
          </w:p>
          <w:p w14:paraId="3BD42BCD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8AECDF1" w14:textId="25803856" w:rsidR="00A704C6" w:rsidRPr="004B3212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0CCC5BB1" w14:textId="6A060153" w:rsidR="00A704C6" w:rsidRPr="004B3212" w:rsidRDefault="00A704C6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036DC737" w14:textId="3A24107A" w:rsidR="00A704C6" w:rsidRPr="004B3212" w:rsidRDefault="00A704C6" w:rsidP="00566731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</w:t>
            </w:r>
            <w:r w:rsidRPr="00BD017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asset: </w:t>
            </w:r>
            <w:r w:rsidR="00BD0170" w:rsidRPr="00BD017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Inhale, exhale</w:t>
            </w:r>
            <w:r w:rsidR="00BD0170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  <w:r w:rsidRPr="004B3212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2D96FC1D" w14:textId="67776D72" w:rsidR="00BD55CC" w:rsidRPr="004B3212" w:rsidRDefault="00BD55CC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B3212" w14:paraId="17FCE4D2" w14:textId="77777777" w:rsidTr="00BD55CC">
        <w:tc>
          <w:tcPr>
            <w:tcW w:w="805" w:type="dxa"/>
          </w:tcPr>
          <w:p w14:paraId="4EFEF0D2" w14:textId="42AB1861" w:rsidR="00BD55CC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7</w:t>
            </w:r>
          </w:p>
        </w:tc>
        <w:tc>
          <w:tcPr>
            <w:tcW w:w="9645" w:type="dxa"/>
            <w:vAlign w:val="center"/>
          </w:tcPr>
          <w:p w14:paraId="0E651E6C" w14:textId="607A1BB5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Go smoke-free in ’23. Instead of reaching for that cigarette, go for a walk or head to the gym. Exercise helps to </w:t>
            </w:r>
            <w:r w:rsidRPr="004B3212">
              <w:rPr>
                <w:rFonts w:ascii="Segoe UI Emoji" w:hAnsi="Segoe UI Emoji" w:cs="Segoe UI Emoji"/>
                <w:color w:val="4D5156"/>
                <w:sz w:val="20"/>
                <w:szCs w:val="20"/>
                <w:shd w:val="clear" w:color="auto" w:fill="FFFFFF"/>
              </w:rPr>
              <w:t>⬇️</w:t>
            </w:r>
            <w:r w:rsidRPr="004B3212">
              <w:rPr>
                <w:rStyle w:val="apple-converted-space"/>
                <w:rFonts w:ascii="Montserrat" w:hAnsi="Montserrat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>nicotine cravings and withdrawal symptoms.</w:t>
            </w:r>
          </w:p>
          <w:p w14:paraId="02697E77" w14:textId="77777777" w:rsidR="00566731" w:rsidRPr="004B3212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4254352" w14:textId="77777777" w:rsidR="00566731" w:rsidRPr="004B3212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3A10946" w14:textId="70D1BC91" w:rsidR="00BD55CC" w:rsidRPr="004B3212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F33FDB" w:rsidRPr="004B3212" w14:paraId="371B1AD6" w14:textId="77777777" w:rsidTr="00BD55CC">
        <w:tc>
          <w:tcPr>
            <w:tcW w:w="805" w:type="dxa"/>
          </w:tcPr>
          <w:p w14:paraId="4197CE8A" w14:textId="38D31A7B" w:rsidR="00F33FDB" w:rsidRPr="004B3212" w:rsidRDefault="007673D0" w:rsidP="00764BB7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t>8</w:t>
            </w:r>
          </w:p>
        </w:tc>
        <w:tc>
          <w:tcPr>
            <w:tcW w:w="9645" w:type="dxa"/>
            <w:vAlign w:val="center"/>
          </w:tcPr>
          <w:p w14:paraId="2707BEBD" w14:textId="0E70E370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Mocktails are in, cocktails are out. Try our fun, easy and tasty pink daiquiri at your next dinner party: </w:t>
            </w:r>
            <w:r w:rsidR="008E0192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SOBER CURIOUS: A GREAT TREND TO TRY</w:t>
            </w:r>
            <w:r w:rsidR="008E0192" w:rsidRPr="004B3212">
              <w:rPr>
                <w:rFonts w:ascii="Montserrat" w:hAnsi="Montserrat" w:cs="Open Sans"/>
                <w:color w:val="F41C5E"/>
                <w:sz w:val="20"/>
                <w:szCs w:val="20"/>
              </w:rPr>
              <w:t xml:space="preserve"> </w:t>
            </w:r>
          </w:p>
          <w:p w14:paraId="6F2D1905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025D625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7DB6769" w14:textId="77777777" w:rsidR="00F33FDB" w:rsidRPr="004B3212" w:rsidRDefault="00F33FDB" w:rsidP="00F33FDB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B3212" w14:paraId="6FC7E0F4" w14:textId="77777777" w:rsidTr="00BD55CC">
        <w:tc>
          <w:tcPr>
            <w:tcW w:w="805" w:type="dxa"/>
          </w:tcPr>
          <w:p w14:paraId="5B2523FF" w14:textId="744B4473" w:rsidR="00BD55CC" w:rsidRPr="004B3212" w:rsidRDefault="007673D0" w:rsidP="00764BB7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t>9</w:t>
            </w:r>
          </w:p>
        </w:tc>
        <w:tc>
          <w:tcPr>
            <w:tcW w:w="9645" w:type="dxa"/>
            <w:vAlign w:val="center"/>
          </w:tcPr>
          <w:p w14:paraId="479D7582" w14:textId="41F15A7B" w:rsidR="00F33FDB" w:rsidRPr="004B3212" w:rsidRDefault="00A704C6" w:rsidP="00F33FDB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TODAY’S TOP TIP: Want to stop smoking? </w:t>
            </w:r>
            <w:r w:rsidR="006E1BAB">
              <w:rPr>
                <mc:AlternateContent>
                  <mc:Choice Requires="w16se">
                    <w:rFonts w:ascii="Montserrat" w:hAnsi="Montserrat" w:cs="Open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D"/>
                </mc:Choice>
                <mc:Fallback>
                  <w:t>🚭</w:t>
                </mc:Fallback>
              </mc:AlternateContent>
            </w:r>
            <w:r w:rsidR="006E1BAB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>Remove smoking cues from your environment (like ash trays, cigarette boxes and any regular smoking spots).</w:t>
            </w:r>
            <w:r w:rsidR="00F33FDB" w:rsidRPr="004B3212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="008E0192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 xml:space="preserve">LINK TO ARTICLE: </w:t>
            </w:r>
            <w:r w:rsidR="00F33FDB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COMMIT TO THE QUIT – LET VITALITY HELP YOU</w:t>
            </w:r>
          </w:p>
          <w:p w14:paraId="1542C3CA" w14:textId="7EB1CEF2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D5DD627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3ED71BB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lastRenderedPageBreak/>
              <w:t>#LiveLifeWithVitality</w:t>
            </w:r>
          </w:p>
          <w:p w14:paraId="3223E9B7" w14:textId="6068BB87" w:rsidR="00BD55CC" w:rsidRPr="004B3212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B3212" w14:paraId="275BDB5A" w14:textId="77777777" w:rsidTr="00BD55CC">
        <w:tc>
          <w:tcPr>
            <w:tcW w:w="805" w:type="dxa"/>
          </w:tcPr>
          <w:p w14:paraId="2A7E3450" w14:textId="39149F45" w:rsidR="00BD55CC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45" w:type="dxa"/>
            <w:vAlign w:val="center"/>
          </w:tcPr>
          <w:p w14:paraId="377A7076" w14:textId="77777777" w:rsidR="008E0192" w:rsidRPr="004B3212" w:rsidRDefault="00A704C6" w:rsidP="008E0192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Need a little extra nudge to stop smoking? Use commitment devices to keep you honest and healthy. Sign a non-smoking pledge, tell your friends and family that you’ve stopped smoking or declare it on social media: </w:t>
            </w:r>
            <w:r w:rsidR="008E0192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COMMIT TO THE QUIT – LET VITALITY HELP YOU</w:t>
            </w:r>
          </w:p>
          <w:p w14:paraId="6AE34943" w14:textId="77777777" w:rsidR="00566731" w:rsidRPr="004B3212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C7E753E" w14:textId="77777777" w:rsidR="00566731" w:rsidRPr="004B3212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C72D97D" w14:textId="49428E98" w:rsidR="00BD55CC" w:rsidRPr="004B3212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B3212" w14:paraId="190C1EE4" w14:textId="77777777" w:rsidTr="00BD55CC">
        <w:tc>
          <w:tcPr>
            <w:tcW w:w="805" w:type="dxa"/>
          </w:tcPr>
          <w:p w14:paraId="7374DB23" w14:textId="5CB47D9E" w:rsidR="00BD55CC" w:rsidRPr="004B3212" w:rsidRDefault="007673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11</w:t>
            </w:r>
          </w:p>
        </w:tc>
        <w:tc>
          <w:tcPr>
            <w:tcW w:w="9645" w:type="dxa"/>
            <w:vAlign w:val="center"/>
          </w:tcPr>
          <w:p w14:paraId="399F30BC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There are SO many health benefits to cutting down on alcohol:</w:t>
            </w:r>
          </w:p>
          <w:p w14:paraId="2B1D6CD9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2E57E6D" w14:textId="1CAE40C1" w:rsidR="00A704C6" w:rsidRPr="004B3212" w:rsidRDefault="006E1BAB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bookmarkStart w:id="3" w:name="_Hlk127949165"/>
            <w:r>
              <w:rPr>
                <w:rFonts w:ascii="Segoe UI Emoji" w:hAnsi="Segoe UI Emoji" w:cs="Segoe UI Emoji"/>
                <w:color w:val="000000" w:themeColor="text1"/>
                <w:sz w:val="20"/>
                <w:szCs w:val="20"/>
              </w:rPr>
              <w:t xml:space="preserve">✅ </w:t>
            </w:r>
            <w:r w:rsidR="00A704C6"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More energy</w:t>
            </w:r>
          </w:p>
          <w:p w14:paraId="592FDAE9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Better mood and memory</w:t>
            </w:r>
          </w:p>
          <w:p w14:paraId="1BEE0925" w14:textId="13CDAB56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Lower </w:t>
            </w:r>
            <w:r w:rsidR="008E0192"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blood pressure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and cholesterol </w:t>
            </w:r>
          </w:p>
          <w:p w14:paraId="15E18485" w14:textId="77777777" w:rsidR="00A704C6" w:rsidRPr="004B3212" w:rsidRDefault="00A704C6" w:rsidP="00A704C6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B3212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B3212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Lower risk of cancer </w:t>
            </w:r>
          </w:p>
          <w:bookmarkEnd w:id="3"/>
          <w:p w14:paraId="07A59F03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7521CFB" w14:textId="0931BFDA" w:rsidR="00B74F1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0BA3A9B" w14:textId="0792B1AD" w:rsidR="00B74F16" w:rsidRPr="004B3212" w:rsidRDefault="00B74F1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21B6DFC3" w14:textId="3B92C8E5" w:rsidR="00B74F16" w:rsidRPr="004B3212" w:rsidRDefault="00B74F16" w:rsidP="00A704C6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Reference:</w:t>
            </w:r>
            <w:r w:rsidR="005A5695" w:rsidRPr="004B3212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2D0742" w:rsidRPr="004B3212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Benefits to cutting down on alcohol</w:t>
            </w:r>
            <w:r w:rsidR="002D0742" w:rsidRPr="004B3212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73F7C77B" w14:textId="1DC3EFED" w:rsidR="00BD55CC" w:rsidRPr="004B3212" w:rsidRDefault="00BD55CC" w:rsidP="00A072B1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566731" w:rsidRPr="004B3212" w14:paraId="0B049E85" w14:textId="77777777" w:rsidTr="00BD55CC">
        <w:tc>
          <w:tcPr>
            <w:tcW w:w="805" w:type="dxa"/>
          </w:tcPr>
          <w:p w14:paraId="29233B3E" w14:textId="343299FE" w:rsidR="00566731" w:rsidRPr="004B3212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7673D0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081E5DD6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DID YOU KNOW that alcohol is very high in sugar?</w:t>
            </w:r>
          </w:p>
          <w:p w14:paraId="10027F3C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1 </w:t>
            </w:r>
            <w:r w:rsidRPr="004B3212">
              <w:rPr>
                <w:rFonts w:ascii="Segoe UI Emoji" w:hAnsi="Segoe UI Emoji" w:cs="Segoe UI Emoji"/>
                <w:color w:val="4D5156"/>
                <w:sz w:val="20"/>
                <w:szCs w:val="20"/>
                <w:shd w:val="clear" w:color="auto" w:fill="FFFFFF"/>
              </w:rPr>
              <w:t>🍺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 = 43 calories</w:t>
            </w:r>
          </w:p>
          <w:p w14:paraId="4AD7E5E1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1 </w:t>
            </w:r>
            <w:r w:rsidRPr="004B3212">
              <w:rPr>
                <w:rFonts w:ascii="Segoe UI Emoji" w:hAnsi="Segoe UI Emoji" w:cs="Segoe UI Emoji"/>
                <w:color w:val="4D5156"/>
                <w:sz w:val="20"/>
                <w:szCs w:val="20"/>
                <w:shd w:val="clear" w:color="auto" w:fill="FFFFFF"/>
              </w:rPr>
              <w:t>🍷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 = 106 calories</w:t>
            </w:r>
          </w:p>
          <w:p w14:paraId="579AD4B5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1 </w:t>
            </w:r>
            <w:r w:rsidRPr="004B3212">
              <w:rPr>
                <w:rFonts w:ascii="Segoe UI Emoji" w:hAnsi="Segoe UI Emoji" w:cs="Segoe UI Emoji"/>
                <w:color w:val="4D5156"/>
                <w:sz w:val="20"/>
                <w:szCs w:val="20"/>
                <w:shd w:val="clear" w:color="auto" w:fill="FFFFFF"/>
              </w:rPr>
              <w:t>🍹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 = 186 calories</w:t>
            </w:r>
          </w:p>
          <w:p w14:paraId="69DF1A23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1 </w:t>
            </w:r>
            <w:r w:rsidRPr="004B3212">
              <w:rPr>
                <w:rFonts w:ascii="Segoe UI Emoji" w:hAnsi="Segoe UI Emoji" w:cs="Segoe UI Emoji"/>
                <w:b/>
                <w:bCs/>
                <w:color w:val="202124"/>
                <w:sz w:val="20"/>
                <w:szCs w:val="20"/>
                <w:shd w:val="clear" w:color="auto" w:fill="FFFFFF"/>
              </w:rPr>
              <w:t>🥂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 = 80 calories</w:t>
            </w:r>
          </w:p>
          <w:p w14:paraId="2EFAB09E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256798F" w14:textId="485FDAE2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Cut back to better manage your </w:t>
            </w:r>
            <w:r w:rsidR="008E0192" w:rsidRPr="004B3212">
              <w:rPr>
                <w:rFonts w:ascii="Montserrat" w:hAnsi="Montserrat" w:cs="Open Sans"/>
                <w:sz w:val="20"/>
                <w:szCs w:val="20"/>
              </w:rPr>
              <w:t>weight (and boost your mental wellbeing at the same time!).</w:t>
            </w:r>
          </w:p>
          <w:p w14:paraId="2A824CD3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3CA0761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7A4740B" w14:textId="77777777" w:rsidR="00566731" w:rsidRPr="004B3212" w:rsidRDefault="00566731" w:rsidP="00566731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B3212" w14:paraId="3C1C7CE4" w14:textId="77777777" w:rsidTr="00BD55CC">
        <w:tc>
          <w:tcPr>
            <w:tcW w:w="805" w:type="dxa"/>
          </w:tcPr>
          <w:p w14:paraId="3AD571DD" w14:textId="0685C988" w:rsidR="00BD55CC" w:rsidRPr="004B3212" w:rsidRDefault="002F10D0" w:rsidP="00764BB7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7673D0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2544DDDF" w14:textId="14EBC77E" w:rsidR="00A704C6" w:rsidRPr="004B3212" w:rsidRDefault="00A704C6" w:rsidP="00A704C6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Want to stay smart?</w:t>
            </w:r>
            <w:r w:rsidRPr="004B3212">
              <w:rPr>
                <w:rStyle w:val="apple-converted-space"/>
                <w:rFonts w:ascii="Montserrat" w:hAnsi="Montserrat" w:cs="Arial"/>
                <w:color w:val="70757A"/>
                <w:sz w:val="20"/>
                <w:szCs w:val="20"/>
                <w:shd w:val="clear" w:color="auto" w:fill="FFFFFF"/>
              </w:rPr>
              <w:t> </w:t>
            </w:r>
            <w:r w:rsidRPr="004B3212">
              <w:rPr>
                <w:rFonts w:ascii="Montserrat" w:hAnsi="Montserrat" w:cs="Open Sans"/>
                <w:sz w:val="20"/>
                <w:szCs w:val="20"/>
              </w:rPr>
              <w:t xml:space="preserve">One of the benefits when you stop smoking is a reduced risk of cognitive decline! PLUS, better mental health: </w:t>
            </w:r>
            <w:r w:rsidR="008E0192" w:rsidRPr="004B3212"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  <w:t>LINK TO ARTICLE: COMMIT TO THE QUIT – LET VITALITY HELP YOU</w:t>
            </w:r>
          </w:p>
          <w:p w14:paraId="55133F20" w14:textId="77777777" w:rsidR="008E0192" w:rsidRPr="004B3212" w:rsidRDefault="008E0192" w:rsidP="00A704C6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E007C8A" w14:textId="77777777" w:rsidR="00A704C6" w:rsidRPr="004B3212" w:rsidRDefault="00A704C6" w:rsidP="00A704C6">
            <w:pPr>
              <w:rPr>
                <w:rFonts w:ascii="Montserrat" w:hAnsi="Montserrat" w:cs="Open Sans"/>
                <w:sz w:val="20"/>
                <w:szCs w:val="20"/>
              </w:rPr>
            </w:pPr>
            <w:r w:rsidRPr="004B3212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18F86D2" w14:textId="0EF228CC" w:rsidR="00BD55CC" w:rsidRPr="004B3212" w:rsidRDefault="00BD55CC" w:rsidP="00764BB7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indsay Hartmann" w:date="2023-02-21T15:59:00Z" w:initials="LH">
    <w:p w14:paraId="369510B3" w14:textId="77777777" w:rsidR="00F33FDB" w:rsidRDefault="00F33FDB" w:rsidP="00770B35">
      <w:pPr>
        <w:pStyle w:val="CommentText"/>
      </w:pPr>
      <w:r>
        <w:rPr>
          <w:rStyle w:val="CommentReference"/>
        </w:rPr>
        <w:annotationRef/>
      </w:r>
      <w:r>
        <w:t>Insert applicable month of promotion</w:t>
      </w:r>
    </w:p>
  </w:comment>
  <w:comment w:id="2" w:author="Lindsay Hartmann" w:date="2023-02-21T15:45:00Z" w:initials="LH">
    <w:p w14:paraId="7D2E1308" w14:textId="270D38EF" w:rsidR="00F33FDB" w:rsidRDefault="00F33FDB" w:rsidP="00F33FDB">
      <w:pPr>
        <w:pStyle w:val="CommentText"/>
      </w:pPr>
      <w:r>
        <w:rPr>
          <w:rStyle w:val="CommentReference"/>
        </w:rPr>
        <w:annotationRef/>
      </w:r>
      <w:r>
        <w:t>Markets to localise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9510B3" w15:done="0"/>
  <w15:commentEx w15:paraId="7D2E13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68FF" w16cex:dateUtc="2023-02-21T13:59:00Z"/>
  <w16cex:commentExtensible w16cex:durableId="279F65AC" w16cex:dateUtc="2023-02-21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9510B3" w16cid:durableId="279F68FF"/>
  <w16cid:commentId w16cid:paraId="7D2E1308" w16cid:durableId="279F65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746">
    <w:abstractNumId w:val="3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5"/>
  </w:num>
  <w:num w:numId="5" w16cid:durableId="103772827">
    <w:abstractNumId w:val="2"/>
  </w:num>
  <w:num w:numId="6" w16cid:durableId="91574416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4301B"/>
    <w:rsid w:val="000543F5"/>
    <w:rsid w:val="00055FDB"/>
    <w:rsid w:val="00056D79"/>
    <w:rsid w:val="00065B7E"/>
    <w:rsid w:val="000739C2"/>
    <w:rsid w:val="0007627A"/>
    <w:rsid w:val="00090B06"/>
    <w:rsid w:val="000A5B78"/>
    <w:rsid w:val="000C5FD2"/>
    <w:rsid w:val="000D05B2"/>
    <w:rsid w:val="000D6779"/>
    <w:rsid w:val="000F20A6"/>
    <w:rsid w:val="001115EE"/>
    <w:rsid w:val="00140BC0"/>
    <w:rsid w:val="00144C5C"/>
    <w:rsid w:val="00157FAE"/>
    <w:rsid w:val="001830AF"/>
    <w:rsid w:val="001957EF"/>
    <w:rsid w:val="001B4E35"/>
    <w:rsid w:val="001C5638"/>
    <w:rsid w:val="001F3D84"/>
    <w:rsid w:val="00204E9F"/>
    <w:rsid w:val="002050A7"/>
    <w:rsid w:val="00205FD1"/>
    <w:rsid w:val="002139FD"/>
    <w:rsid w:val="00233595"/>
    <w:rsid w:val="00236A91"/>
    <w:rsid w:val="00252A70"/>
    <w:rsid w:val="00271811"/>
    <w:rsid w:val="002862AA"/>
    <w:rsid w:val="0029129F"/>
    <w:rsid w:val="0029658D"/>
    <w:rsid w:val="002B79BD"/>
    <w:rsid w:val="002C4EE2"/>
    <w:rsid w:val="002D0742"/>
    <w:rsid w:val="002F10D0"/>
    <w:rsid w:val="002F1A2D"/>
    <w:rsid w:val="002F5E05"/>
    <w:rsid w:val="00300CB0"/>
    <w:rsid w:val="00306559"/>
    <w:rsid w:val="00306698"/>
    <w:rsid w:val="00325A60"/>
    <w:rsid w:val="00327CC4"/>
    <w:rsid w:val="00340122"/>
    <w:rsid w:val="00341DB9"/>
    <w:rsid w:val="003472F8"/>
    <w:rsid w:val="00360D9C"/>
    <w:rsid w:val="00365812"/>
    <w:rsid w:val="00377CD5"/>
    <w:rsid w:val="003847B2"/>
    <w:rsid w:val="00387391"/>
    <w:rsid w:val="00394F97"/>
    <w:rsid w:val="003A3F6D"/>
    <w:rsid w:val="003B0F98"/>
    <w:rsid w:val="003B5641"/>
    <w:rsid w:val="003F28A8"/>
    <w:rsid w:val="00431AC9"/>
    <w:rsid w:val="004370E9"/>
    <w:rsid w:val="004438DD"/>
    <w:rsid w:val="0045283A"/>
    <w:rsid w:val="004558D6"/>
    <w:rsid w:val="00456D05"/>
    <w:rsid w:val="004936CC"/>
    <w:rsid w:val="004A0A20"/>
    <w:rsid w:val="004A0C66"/>
    <w:rsid w:val="004A24AA"/>
    <w:rsid w:val="004A7868"/>
    <w:rsid w:val="004B1B33"/>
    <w:rsid w:val="004B1BB0"/>
    <w:rsid w:val="004B3212"/>
    <w:rsid w:val="004B552C"/>
    <w:rsid w:val="004C26F0"/>
    <w:rsid w:val="004C3522"/>
    <w:rsid w:val="004C40F7"/>
    <w:rsid w:val="004C5DE5"/>
    <w:rsid w:val="004C7950"/>
    <w:rsid w:val="004E195F"/>
    <w:rsid w:val="00510FD5"/>
    <w:rsid w:val="00520921"/>
    <w:rsid w:val="005231F7"/>
    <w:rsid w:val="005428B0"/>
    <w:rsid w:val="00566731"/>
    <w:rsid w:val="005758DB"/>
    <w:rsid w:val="00584486"/>
    <w:rsid w:val="005929D1"/>
    <w:rsid w:val="0059327A"/>
    <w:rsid w:val="005A37CD"/>
    <w:rsid w:val="005A5695"/>
    <w:rsid w:val="005B1CFE"/>
    <w:rsid w:val="005B36E6"/>
    <w:rsid w:val="005C44A5"/>
    <w:rsid w:val="005E2EE4"/>
    <w:rsid w:val="005E5104"/>
    <w:rsid w:val="005F4C68"/>
    <w:rsid w:val="005F78E7"/>
    <w:rsid w:val="00630E91"/>
    <w:rsid w:val="0063170F"/>
    <w:rsid w:val="0063607E"/>
    <w:rsid w:val="006464BE"/>
    <w:rsid w:val="006750A9"/>
    <w:rsid w:val="006909F1"/>
    <w:rsid w:val="00692574"/>
    <w:rsid w:val="006E1BAB"/>
    <w:rsid w:val="006F24C5"/>
    <w:rsid w:val="006F7DEC"/>
    <w:rsid w:val="007121AA"/>
    <w:rsid w:val="00741E31"/>
    <w:rsid w:val="00764BB7"/>
    <w:rsid w:val="007673D0"/>
    <w:rsid w:val="00781738"/>
    <w:rsid w:val="007969DE"/>
    <w:rsid w:val="007B2559"/>
    <w:rsid w:val="007B72AC"/>
    <w:rsid w:val="007C146A"/>
    <w:rsid w:val="007E5371"/>
    <w:rsid w:val="007E69B4"/>
    <w:rsid w:val="00803F2B"/>
    <w:rsid w:val="00815FC7"/>
    <w:rsid w:val="008675DF"/>
    <w:rsid w:val="00874851"/>
    <w:rsid w:val="00877750"/>
    <w:rsid w:val="00887F99"/>
    <w:rsid w:val="00891C32"/>
    <w:rsid w:val="008A01A2"/>
    <w:rsid w:val="008A6CB1"/>
    <w:rsid w:val="008A79FE"/>
    <w:rsid w:val="008B47B8"/>
    <w:rsid w:val="008D36EF"/>
    <w:rsid w:val="008D7253"/>
    <w:rsid w:val="008E0192"/>
    <w:rsid w:val="00926AD7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D68B0"/>
    <w:rsid w:val="009F667C"/>
    <w:rsid w:val="00A009E4"/>
    <w:rsid w:val="00A00B40"/>
    <w:rsid w:val="00A0119A"/>
    <w:rsid w:val="00A06DDF"/>
    <w:rsid w:val="00A072B1"/>
    <w:rsid w:val="00A10D25"/>
    <w:rsid w:val="00A1207C"/>
    <w:rsid w:val="00A16C84"/>
    <w:rsid w:val="00A17C19"/>
    <w:rsid w:val="00A23CFF"/>
    <w:rsid w:val="00A25F32"/>
    <w:rsid w:val="00A3045D"/>
    <w:rsid w:val="00A46440"/>
    <w:rsid w:val="00A531C9"/>
    <w:rsid w:val="00A53789"/>
    <w:rsid w:val="00A61E4F"/>
    <w:rsid w:val="00A66C23"/>
    <w:rsid w:val="00A704C6"/>
    <w:rsid w:val="00A92901"/>
    <w:rsid w:val="00A9383A"/>
    <w:rsid w:val="00AA624C"/>
    <w:rsid w:val="00AB0EF3"/>
    <w:rsid w:val="00AC1A56"/>
    <w:rsid w:val="00AC2ED4"/>
    <w:rsid w:val="00AE2ED7"/>
    <w:rsid w:val="00AE63DF"/>
    <w:rsid w:val="00AF01F6"/>
    <w:rsid w:val="00B06777"/>
    <w:rsid w:val="00B32605"/>
    <w:rsid w:val="00B440E1"/>
    <w:rsid w:val="00B56997"/>
    <w:rsid w:val="00B6296A"/>
    <w:rsid w:val="00B62B73"/>
    <w:rsid w:val="00B74F16"/>
    <w:rsid w:val="00B80A5E"/>
    <w:rsid w:val="00B85CBB"/>
    <w:rsid w:val="00BD0170"/>
    <w:rsid w:val="00BD55CC"/>
    <w:rsid w:val="00BE3EF8"/>
    <w:rsid w:val="00BE6141"/>
    <w:rsid w:val="00BF04CA"/>
    <w:rsid w:val="00C00090"/>
    <w:rsid w:val="00C02F33"/>
    <w:rsid w:val="00C27557"/>
    <w:rsid w:val="00C33EF9"/>
    <w:rsid w:val="00C45397"/>
    <w:rsid w:val="00C52B90"/>
    <w:rsid w:val="00C54C81"/>
    <w:rsid w:val="00C6740D"/>
    <w:rsid w:val="00C75F0B"/>
    <w:rsid w:val="00C76949"/>
    <w:rsid w:val="00C86EFE"/>
    <w:rsid w:val="00CA3CA7"/>
    <w:rsid w:val="00CA7048"/>
    <w:rsid w:val="00CD127C"/>
    <w:rsid w:val="00D477A8"/>
    <w:rsid w:val="00D51E25"/>
    <w:rsid w:val="00D55C87"/>
    <w:rsid w:val="00D66B95"/>
    <w:rsid w:val="00D70502"/>
    <w:rsid w:val="00D7621C"/>
    <w:rsid w:val="00D81211"/>
    <w:rsid w:val="00D81FDA"/>
    <w:rsid w:val="00DA7997"/>
    <w:rsid w:val="00DC4AF4"/>
    <w:rsid w:val="00DD2C3C"/>
    <w:rsid w:val="00DF2B90"/>
    <w:rsid w:val="00DF3950"/>
    <w:rsid w:val="00E126CC"/>
    <w:rsid w:val="00E139B4"/>
    <w:rsid w:val="00E24B59"/>
    <w:rsid w:val="00E33505"/>
    <w:rsid w:val="00E35F4E"/>
    <w:rsid w:val="00E55A0E"/>
    <w:rsid w:val="00E62D5B"/>
    <w:rsid w:val="00E63DAA"/>
    <w:rsid w:val="00E962EC"/>
    <w:rsid w:val="00EB17DC"/>
    <w:rsid w:val="00ED7B4B"/>
    <w:rsid w:val="00EE32EA"/>
    <w:rsid w:val="00EF7EE2"/>
    <w:rsid w:val="00F01FC2"/>
    <w:rsid w:val="00F0654B"/>
    <w:rsid w:val="00F11562"/>
    <w:rsid w:val="00F1229C"/>
    <w:rsid w:val="00F22A18"/>
    <w:rsid w:val="00F259B7"/>
    <w:rsid w:val="00F33BA7"/>
    <w:rsid w:val="00F33FDB"/>
    <w:rsid w:val="00F379E0"/>
    <w:rsid w:val="00F43BB0"/>
    <w:rsid w:val="00F67CD1"/>
    <w:rsid w:val="00F75C97"/>
    <w:rsid w:val="00F7700C"/>
    <w:rsid w:val="00F82342"/>
    <w:rsid w:val="00F90C76"/>
    <w:rsid w:val="00FB4F40"/>
    <w:rsid w:val="00FB6E20"/>
    <w:rsid w:val="00FD3020"/>
    <w:rsid w:val="00FD5223"/>
    <w:rsid w:val="00FE0765"/>
    <w:rsid w:val="00FF29A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  <w:style w:type="character" w:customStyle="1" w:styleId="whyltd">
    <w:name w:val="whyltd"/>
    <w:basedOn w:val="DefaultParagraphFont"/>
    <w:rsid w:val="00A704C6"/>
  </w:style>
  <w:style w:type="character" w:customStyle="1" w:styleId="noto">
    <w:name w:val="noto"/>
    <w:basedOn w:val="DefaultParagraphFont"/>
    <w:rsid w:val="00A7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A37F9-CAAA-499D-8A05-EBEC830874AD}"/>
</file>

<file path=customXml/itemProps3.xml><?xml version="1.0" encoding="utf-8"?>
<ds:datastoreItem xmlns:ds="http://schemas.openxmlformats.org/officeDocument/2006/customXml" ds:itemID="{B1A8F01D-7C77-4AB3-AFF9-C26DD9F3F602}"/>
</file>

<file path=customXml/itemProps4.xml><?xml version="1.0" encoding="utf-8"?>
<ds:datastoreItem xmlns:ds="http://schemas.openxmlformats.org/officeDocument/2006/customXml" ds:itemID="{23267A63-4505-4A53-A824-DD5917F2C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8</cp:revision>
  <dcterms:created xsi:type="dcterms:W3CDTF">2023-02-21T13:40:00Z</dcterms:created>
  <dcterms:modified xsi:type="dcterms:W3CDTF">2023-02-27T09:23:00Z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