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C1C6" w14:textId="77777777" w:rsidR="0031097A" w:rsidRPr="00AB08EA" w:rsidRDefault="0031097A" w:rsidP="00297320">
      <w:pPr>
        <w:pStyle w:val="Documenttitle"/>
        <w:rPr>
          <w:rFonts w:ascii="Montserrat" w:hAnsi="Montserrat" w:cs="Open Sans"/>
          <w:b/>
          <w:bCs/>
          <w:color w:val="000000" w:themeColor="text1"/>
          <w:sz w:val="20"/>
          <w:szCs w:val="20"/>
        </w:rPr>
      </w:pPr>
      <w:r w:rsidRPr="00AB08EA">
        <w:rPr>
          <w:rFonts w:ascii="Montserrat" w:hAnsi="Montserrat" w:cs="Open Sans"/>
          <w:b/>
          <w:bCs/>
          <w:color w:val="000000" w:themeColor="text1"/>
          <w:sz w:val="20"/>
          <w:szCs w:val="20"/>
        </w:rPr>
        <w:t>Healthy women for healthy communities</w:t>
      </w:r>
    </w:p>
    <w:p w14:paraId="650487E0" w14:textId="77777777" w:rsidR="002735EF" w:rsidRPr="00AB08EA" w:rsidRDefault="002735EF" w:rsidP="00297320">
      <w:pPr>
        <w:pStyle w:val="Documenttitle"/>
        <w:rPr>
          <w:rFonts w:ascii="Montserrat" w:eastAsiaTheme="majorEastAsia" w:hAnsi="Montserrat" w:cs="Open Sans"/>
          <w:b/>
          <w:bCs/>
          <w:color w:val="000000" w:themeColor="text1"/>
          <w:spacing w:val="-10"/>
          <w:kern w:val="28"/>
          <w:sz w:val="20"/>
          <w:szCs w:val="20"/>
        </w:rPr>
      </w:pPr>
    </w:p>
    <w:p w14:paraId="3D4F9608" w14:textId="77777777" w:rsidR="0031097A" w:rsidRPr="00AB08EA" w:rsidRDefault="0031097A" w:rsidP="00297320">
      <w:pPr>
        <w:rPr>
          <w:rFonts w:ascii="Montserrat" w:hAnsi="Montserrat" w:cs="Open Sans"/>
          <w:i/>
          <w:iCs/>
          <w:color w:val="000000" w:themeColor="text1"/>
          <w:sz w:val="20"/>
          <w:szCs w:val="20"/>
        </w:rPr>
      </w:pPr>
      <w:r w:rsidRPr="00AB08EA">
        <w:rPr>
          <w:rFonts w:ascii="Montserrat" w:hAnsi="Montserrat" w:cs="Open Sans"/>
          <w:i/>
          <w:iCs/>
          <w:color w:val="000000" w:themeColor="text1"/>
          <w:sz w:val="20"/>
          <w:szCs w:val="20"/>
        </w:rPr>
        <w:t xml:space="preserve">Vitality Global </w:t>
      </w:r>
      <w:r w:rsidR="002E37FB" w:rsidRPr="00AB08EA">
        <w:rPr>
          <w:rFonts w:ascii="Montserrat" w:hAnsi="Montserrat" w:cs="Open Sans"/>
          <w:i/>
          <w:iCs/>
          <w:color w:val="000000" w:themeColor="text1"/>
          <w:sz w:val="20"/>
          <w:szCs w:val="20"/>
        </w:rPr>
        <w:t>brings</w:t>
      </w:r>
      <w:r w:rsidRPr="00AB08EA">
        <w:rPr>
          <w:rFonts w:ascii="Montserrat" w:hAnsi="Montserrat" w:cs="Open Sans"/>
          <w:i/>
          <w:iCs/>
          <w:color w:val="000000" w:themeColor="text1"/>
          <w:sz w:val="20"/>
          <w:szCs w:val="20"/>
        </w:rPr>
        <w:t xml:space="preserve"> together a panel of experts to discuss the topic of women’s health – from addressing the gender health gap to </w:t>
      </w:r>
      <w:r w:rsidR="007920EC" w:rsidRPr="00AB08EA">
        <w:rPr>
          <w:rFonts w:ascii="Montserrat" w:hAnsi="Montserrat" w:cs="Open Sans"/>
          <w:i/>
          <w:iCs/>
          <w:color w:val="000000" w:themeColor="text1"/>
          <w:sz w:val="20"/>
          <w:szCs w:val="20"/>
        </w:rPr>
        <w:t>why we</w:t>
      </w:r>
      <w:r w:rsidR="002E37FB" w:rsidRPr="00AB08EA">
        <w:rPr>
          <w:rFonts w:ascii="Montserrat" w:hAnsi="Montserrat" w:cs="Open Sans"/>
          <w:i/>
          <w:iCs/>
          <w:color w:val="000000" w:themeColor="text1"/>
          <w:sz w:val="20"/>
          <w:szCs w:val="20"/>
        </w:rPr>
        <w:t xml:space="preserve"> need to </w:t>
      </w:r>
      <w:r w:rsidRPr="00AB08EA">
        <w:rPr>
          <w:rFonts w:ascii="Montserrat" w:hAnsi="Montserrat" w:cs="Open Sans"/>
          <w:i/>
          <w:iCs/>
          <w:color w:val="000000" w:themeColor="text1"/>
          <w:sz w:val="20"/>
          <w:szCs w:val="20"/>
        </w:rPr>
        <w:t>increas</w:t>
      </w:r>
      <w:r w:rsidR="002E37FB" w:rsidRPr="00AB08EA">
        <w:rPr>
          <w:rFonts w:ascii="Montserrat" w:hAnsi="Montserrat" w:cs="Open Sans"/>
          <w:i/>
          <w:iCs/>
          <w:color w:val="000000" w:themeColor="text1"/>
          <w:sz w:val="20"/>
          <w:szCs w:val="20"/>
        </w:rPr>
        <w:t>e</w:t>
      </w:r>
      <w:r w:rsidRPr="00AB08EA">
        <w:rPr>
          <w:rFonts w:ascii="Montserrat" w:hAnsi="Montserrat" w:cs="Open Sans"/>
          <w:i/>
          <w:iCs/>
          <w:color w:val="000000" w:themeColor="text1"/>
          <w:sz w:val="20"/>
          <w:szCs w:val="20"/>
        </w:rPr>
        <w:t xml:space="preserve"> global female leadership in healthcare. Their message? It’s time for health on “her” terms.</w:t>
      </w:r>
    </w:p>
    <w:p w14:paraId="313B873A" w14:textId="77777777" w:rsidR="0031097A" w:rsidRPr="00AB08EA" w:rsidRDefault="0031097A" w:rsidP="00297320">
      <w:pPr>
        <w:rPr>
          <w:rFonts w:ascii="Montserrat" w:hAnsi="Montserrat" w:cs="Open Sans"/>
          <w:i/>
          <w:iCs/>
          <w:color w:val="000000" w:themeColor="text1"/>
          <w:sz w:val="20"/>
          <w:szCs w:val="20"/>
        </w:rPr>
      </w:pPr>
    </w:p>
    <w:p w14:paraId="53BF7923" w14:textId="77777777" w:rsidR="00BB6C48" w:rsidRPr="00AB08EA" w:rsidRDefault="00BB6C48"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 xml:space="preserve">The World Health Organization flags gender as an important social </w:t>
      </w:r>
      <w:r w:rsidR="004B4902" w:rsidRPr="00AB08EA">
        <w:rPr>
          <w:rFonts w:ascii="Montserrat" w:hAnsi="Montserrat" w:cs="Open Sans"/>
          <w:color w:val="000000" w:themeColor="text1"/>
          <w:sz w:val="20"/>
          <w:szCs w:val="20"/>
        </w:rPr>
        <w:t>marker</w:t>
      </w:r>
      <w:r w:rsidRPr="00AB08EA">
        <w:rPr>
          <w:rFonts w:ascii="Montserrat" w:hAnsi="Montserrat" w:cs="Open Sans"/>
          <w:color w:val="000000" w:themeColor="text1"/>
          <w:sz w:val="20"/>
          <w:szCs w:val="20"/>
        </w:rPr>
        <w:t xml:space="preserve"> of health</w:t>
      </w:r>
      <w:r w:rsidRPr="00AB08EA">
        <w:rPr>
          <w:rStyle w:val="FootnoteReference"/>
          <w:rFonts w:ascii="Montserrat" w:hAnsi="Montserrat" w:cs="Open Sans"/>
          <w:color w:val="000000" w:themeColor="text1"/>
          <w:sz w:val="20"/>
          <w:szCs w:val="20"/>
        </w:rPr>
        <w:footnoteReference w:id="1"/>
      </w:r>
      <w:r w:rsidRPr="00AB08EA">
        <w:rPr>
          <w:rFonts w:ascii="Montserrat" w:hAnsi="Montserrat" w:cs="Open Sans"/>
          <w:color w:val="000000" w:themeColor="text1"/>
          <w:sz w:val="20"/>
          <w:szCs w:val="20"/>
        </w:rPr>
        <w:t>, not only in terms of the effects of biology, but also due to social conditions such as income, employment and family responsibilities which play a</w:t>
      </w:r>
      <w:r w:rsidR="00A561B8" w:rsidRPr="00AB08EA">
        <w:rPr>
          <w:rFonts w:ascii="Montserrat" w:hAnsi="Montserrat" w:cs="Open Sans"/>
          <w:color w:val="000000" w:themeColor="text1"/>
          <w:sz w:val="20"/>
          <w:szCs w:val="20"/>
        </w:rPr>
        <w:t xml:space="preserve"> significant</w:t>
      </w:r>
      <w:r w:rsidRPr="00AB08EA">
        <w:rPr>
          <w:rFonts w:ascii="Montserrat" w:hAnsi="Montserrat" w:cs="Open Sans"/>
          <w:color w:val="000000" w:themeColor="text1"/>
          <w:sz w:val="20"/>
          <w:szCs w:val="20"/>
        </w:rPr>
        <w:t xml:space="preserve"> role in healthcare awareness, access and affordability.</w:t>
      </w:r>
    </w:p>
    <w:p w14:paraId="73970EFA" w14:textId="77777777" w:rsidR="00BB6C48" w:rsidRPr="00AB08EA" w:rsidRDefault="00BB6C48" w:rsidP="00297320">
      <w:pPr>
        <w:rPr>
          <w:rFonts w:ascii="Montserrat" w:hAnsi="Montserrat" w:cs="Open Sans"/>
          <w:color w:val="000000" w:themeColor="text1"/>
          <w:sz w:val="20"/>
          <w:szCs w:val="20"/>
        </w:rPr>
      </w:pPr>
    </w:p>
    <w:p w14:paraId="05266FCE" w14:textId="77777777" w:rsidR="007920EC" w:rsidRPr="00AB08EA" w:rsidRDefault="00C92BAC"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 xml:space="preserve">Post-pandemic, healthcare professionals around the world are reimagining approaches to healthcare with key questions </w:t>
      </w:r>
      <w:r w:rsidR="00F23955" w:rsidRPr="00AB08EA">
        <w:rPr>
          <w:rFonts w:ascii="Montserrat" w:hAnsi="Montserrat" w:cs="Open Sans"/>
          <w:color w:val="000000" w:themeColor="text1"/>
          <w:sz w:val="20"/>
          <w:szCs w:val="20"/>
        </w:rPr>
        <w:t xml:space="preserve">emerging </w:t>
      </w:r>
      <w:r w:rsidRPr="00AB08EA">
        <w:rPr>
          <w:rFonts w:ascii="Montserrat" w:hAnsi="Montserrat" w:cs="Open Sans"/>
          <w:color w:val="000000" w:themeColor="text1"/>
          <w:sz w:val="20"/>
          <w:szCs w:val="20"/>
        </w:rPr>
        <w:t xml:space="preserve">about </w:t>
      </w:r>
      <w:r w:rsidR="00F23955" w:rsidRPr="00AB08EA">
        <w:rPr>
          <w:rFonts w:ascii="Montserrat" w:hAnsi="Montserrat" w:cs="Open Sans"/>
          <w:color w:val="000000" w:themeColor="text1"/>
          <w:sz w:val="20"/>
          <w:szCs w:val="20"/>
        </w:rPr>
        <w:t xml:space="preserve">the current state of </w:t>
      </w:r>
      <w:r w:rsidRPr="00AB08EA">
        <w:rPr>
          <w:rFonts w:ascii="Montserrat" w:hAnsi="Montserrat" w:cs="Open Sans"/>
          <w:color w:val="000000" w:themeColor="text1"/>
          <w:sz w:val="20"/>
          <w:szCs w:val="20"/>
        </w:rPr>
        <w:t>women’s health. Research</w:t>
      </w:r>
      <w:r w:rsidR="007920EC" w:rsidRPr="00AB08EA">
        <w:rPr>
          <w:rFonts w:ascii="Montserrat" w:hAnsi="Montserrat" w:cs="Open Sans"/>
          <w:color w:val="000000" w:themeColor="text1"/>
          <w:sz w:val="20"/>
          <w:szCs w:val="20"/>
        </w:rPr>
        <w:t xml:space="preserve"> </w:t>
      </w:r>
      <w:r w:rsidR="00741B43" w:rsidRPr="00AB08EA">
        <w:rPr>
          <w:rFonts w:ascii="Montserrat" w:hAnsi="Montserrat" w:cs="Open Sans"/>
          <w:color w:val="000000" w:themeColor="text1"/>
          <w:sz w:val="20"/>
          <w:szCs w:val="20"/>
        </w:rPr>
        <w:t>from the Global Health Series</w:t>
      </w:r>
      <w:r w:rsidR="00741B43" w:rsidRPr="00AB08EA">
        <w:rPr>
          <w:rStyle w:val="FootnoteReference"/>
          <w:rFonts w:ascii="Montserrat" w:hAnsi="Montserrat" w:cs="Open Sans"/>
          <w:color w:val="000000" w:themeColor="text1"/>
          <w:sz w:val="20"/>
          <w:szCs w:val="20"/>
        </w:rPr>
        <w:footnoteReference w:id="2"/>
      </w:r>
      <w:r w:rsidR="00741B43" w:rsidRPr="00AB08EA">
        <w:rPr>
          <w:rFonts w:ascii="Montserrat" w:hAnsi="Montserrat" w:cs="Open Sans"/>
          <w:color w:val="000000" w:themeColor="text1"/>
          <w:sz w:val="20"/>
          <w:szCs w:val="20"/>
        </w:rPr>
        <w:t xml:space="preserve"> looking at</w:t>
      </w:r>
      <w:r w:rsidR="007920EC" w:rsidRPr="00AB08EA">
        <w:rPr>
          <w:rFonts w:ascii="Montserrat" w:hAnsi="Montserrat" w:cs="Open Sans"/>
          <w:color w:val="000000" w:themeColor="text1"/>
          <w:sz w:val="20"/>
          <w:szCs w:val="20"/>
        </w:rPr>
        <w:t xml:space="preserve"> gender </w:t>
      </w:r>
      <w:r w:rsidR="0003135F" w:rsidRPr="00AB08EA">
        <w:rPr>
          <w:rFonts w:ascii="Montserrat" w:hAnsi="Montserrat" w:cs="Open Sans"/>
          <w:color w:val="000000" w:themeColor="text1"/>
          <w:sz w:val="20"/>
          <w:szCs w:val="20"/>
        </w:rPr>
        <w:t xml:space="preserve">equality and </w:t>
      </w:r>
      <w:r w:rsidR="007920EC" w:rsidRPr="00AB08EA">
        <w:rPr>
          <w:rFonts w:ascii="Montserrat" w:hAnsi="Montserrat" w:cs="Open Sans"/>
          <w:color w:val="000000" w:themeColor="text1"/>
          <w:sz w:val="20"/>
          <w:szCs w:val="20"/>
        </w:rPr>
        <w:t xml:space="preserve">equity in healthcare shows that women continue to be disadvantaged </w:t>
      </w:r>
      <w:r w:rsidR="0003135F" w:rsidRPr="00AB08EA">
        <w:rPr>
          <w:rFonts w:ascii="Montserrat" w:hAnsi="Montserrat" w:cs="Open Sans"/>
          <w:color w:val="000000" w:themeColor="text1"/>
          <w:sz w:val="20"/>
          <w:szCs w:val="20"/>
        </w:rPr>
        <w:t>– both as patients and professionals</w:t>
      </w:r>
      <w:r w:rsidR="00741B43" w:rsidRPr="00AB08EA">
        <w:rPr>
          <w:rFonts w:ascii="Montserrat" w:hAnsi="Montserrat" w:cs="Open Sans"/>
          <w:color w:val="000000" w:themeColor="text1"/>
          <w:sz w:val="20"/>
          <w:szCs w:val="20"/>
        </w:rPr>
        <w:t xml:space="preserve"> – </w:t>
      </w:r>
      <w:r w:rsidR="00BC726F" w:rsidRPr="00AB08EA">
        <w:rPr>
          <w:rFonts w:ascii="Montserrat" w:hAnsi="Montserrat" w:cs="Open Sans"/>
          <w:color w:val="000000" w:themeColor="text1"/>
          <w:sz w:val="20"/>
          <w:szCs w:val="20"/>
        </w:rPr>
        <w:t>with</w:t>
      </w:r>
      <w:r w:rsidR="00741B43" w:rsidRPr="00AB08EA">
        <w:rPr>
          <w:rFonts w:ascii="Montserrat" w:hAnsi="Montserrat" w:cs="Open Sans"/>
          <w:color w:val="000000" w:themeColor="text1"/>
          <w:sz w:val="20"/>
          <w:szCs w:val="20"/>
        </w:rPr>
        <w:t xml:space="preserve"> </w:t>
      </w:r>
      <w:r w:rsidR="00931DE8" w:rsidRPr="00AB08EA">
        <w:rPr>
          <w:rFonts w:ascii="Montserrat" w:hAnsi="Montserrat" w:cs="Open Sans"/>
          <w:color w:val="000000" w:themeColor="text1"/>
          <w:sz w:val="20"/>
          <w:szCs w:val="20"/>
        </w:rPr>
        <w:t>this</w:t>
      </w:r>
      <w:r w:rsidR="00741B43" w:rsidRPr="00AB08EA">
        <w:rPr>
          <w:rFonts w:ascii="Montserrat" w:hAnsi="Montserrat" w:cs="Open Sans"/>
          <w:color w:val="000000" w:themeColor="text1"/>
          <w:sz w:val="20"/>
          <w:szCs w:val="20"/>
        </w:rPr>
        <w:t xml:space="preserve"> </w:t>
      </w:r>
      <w:r w:rsidR="00C34845" w:rsidRPr="00AB08EA">
        <w:rPr>
          <w:rFonts w:ascii="Montserrat" w:hAnsi="Montserrat" w:cs="Open Sans"/>
          <w:color w:val="000000" w:themeColor="text1"/>
          <w:sz w:val="20"/>
          <w:szCs w:val="20"/>
        </w:rPr>
        <w:t>being</w:t>
      </w:r>
      <w:r w:rsidR="002324AE" w:rsidRPr="00AB08EA">
        <w:rPr>
          <w:rFonts w:ascii="Montserrat" w:hAnsi="Montserrat" w:cs="Open Sans"/>
          <w:color w:val="000000" w:themeColor="text1"/>
          <w:sz w:val="20"/>
          <w:szCs w:val="20"/>
        </w:rPr>
        <w:t xml:space="preserve"> </w:t>
      </w:r>
      <w:r w:rsidR="00741B43" w:rsidRPr="00AB08EA">
        <w:rPr>
          <w:rFonts w:ascii="Montserrat" w:hAnsi="Montserrat" w:cs="Open Sans"/>
          <w:color w:val="000000" w:themeColor="text1"/>
          <w:sz w:val="20"/>
          <w:szCs w:val="20"/>
        </w:rPr>
        <w:t xml:space="preserve">heightened </w:t>
      </w:r>
      <w:r w:rsidR="003B0578" w:rsidRPr="00AB08EA">
        <w:rPr>
          <w:rFonts w:ascii="Montserrat" w:hAnsi="Montserrat" w:cs="Open Sans"/>
          <w:color w:val="000000" w:themeColor="text1"/>
          <w:sz w:val="20"/>
          <w:szCs w:val="20"/>
        </w:rPr>
        <w:t>during</w:t>
      </w:r>
      <w:r w:rsidR="00741B43" w:rsidRPr="00AB08EA">
        <w:rPr>
          <w:rFonts w:ascii="Montserrat" w:hAnsi="Montserrat" w:cs="Open Sans"/>
          <w:color w:val="000000" w:themeColor="text1"/>
          <w:sz w:val="20"/>
          <w:szCs w:val="20"/>
        </w:rPr>
        <w:t xml:space="preserve"> COVID-19.</w:t>
      </w:r>
    </w:p>
    <w:p w14:paraId="2E9BE35D" w14:textId="77777777" w:rsidR="00C92BAC" w:rsidRPr="00AB08EA" w:rsidRDefault="00C92BAC" w:rsidP="00297320">
      <w:pPr>
        <w:rPr>
          <w:rFonts w:ascii="Montserrat" w:hAnsi="Montserrat" w:cs="Open Sans"/>
          <w:color w:val="000000" w:themeColor="text1"/>
          <w:sz w:val="20"/>
          <w:szCs w:val="20"/>
        </w:rPr>
      </w:pPr>
    </w:p>
    <w:p w14:paraId="2D6E4319" w14:textId="72992272" w:rsidR="00093FE8" w:rsidRPr="00AB08EA" w:rsidRDefault="00C92BAC"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“Simply put, we</w:t>
      </w:r>
      <w:r w:rsidR="00931DE8" w:rsidRPr="00AB08EA">
        <w:rPr>
          <w:rFonts w:ascii="Montserrat" w:hAnsi="Montserrat" w:cs="Open Sans"/>
          <w:color w:val="000000" w:themeColor="text1"/>
          <w:sz w:val="20"/>
          <w:szCs w:val="20"/>
        </w:rPr>
        <w:t xml:space="preserve">’re seeing </w:t>
      </w:r>
      <w:r w:rsidRPr="00AB08EA">
        <w:rPr>
          <w:rFonts w:ascii="Montserrat" w:hAnsi="Montserrat" w:cs="Open Sans"/>
          <w:color w:val="000000" w:themeColor="text1"/>
          <w:sz w:val="20"/>
          <w:szCs w:val="20"/>
        </w:rPr>
        <w:t xml:space="preserve">far worse outcomes for women,” begins </w:t>
      </w:r>
      <w:r w:rsidR="00931DE8" w:rsidRPr="00AB08EA">
        <w:rPr>
          <w:rFonts w:ascii="Montserrat" w:hAnsi="Montserrat" w:cs="Open Sans"/>
          <w:color w:val="000000" w:themeColor="text1"/>
          <w:sz w:val="20"/>
          <w:szCs w:val="20"/>
        </w:rPr>
        <w:t>Tonja Dodd, Senior Health Strategy Analyst at Vitality USA. “</w:t>
      </w:r>
      <w:r w:rsidR="00AA1DDB" w:rsidRPr="00AB08EA">
        <w:rPr>
          <w:rFonts w:ascii="Montserrat" w:hAnsi="Montserrat" w:cs="Open Sans"/>
          <w:color w:val="000000" w:themeColor="text1"/>
          <w:sz w:val="20"/>
          <w:szCs w:val="20"/>
        </w:rPr>
        <w:t>The Women in Global Health</w:t>
      </w:r>
      <w:r w:rsidR="00AA1DDB" w:rsidRPr="00AB08EA">
        <w:rPr>
          <w:rStyle w:val="FootnoteReference"/>
          <w:rFonts w:ascii="Montserrat" w:hAnsi="Montserrat" w:cs="Open Sans"/>
          <w:color w:val="000000" w:themeColor="text1"/>
          <w:sz w:val="20"/>
          <w:szCs w:val="20"/>
        </w:rPr>
        <w:footnoteReference w:id="3"/>
      </w:r>
      <w:r w:rsidR="00AA1DDB" w:rsidRPr="00AB08EA">
        <w:rPr>
          <w:rFonts w:ascii="Montserrat" w:hAnsi="Montserrat" w:cs="Open Sans"/>
          <w:color w:val="000000" w:themeColor="text1"/>
          <w:sz w:val="20"/>
          <w:szCs w:val="20"/>
        </w:rPr>
        <w:t xml:space="preserve"> report shows that i</w:t>
      </w:r>
      <w:r w:rsidR="00931DE8" w:rsidRPr="00AB08EA">
        <w:rPr>
          <w:rFonts w:ascii="Montserrat" w:hAnsi="Montserrat" w:cs="Open Sans"/>
          <w:color w:val="000000" w:themeColor="text1"/>
          <w:sz w:val="20"/>
          <w:szCs w:val="20"/>
        </w:rPr>
        <w:t xml:space="preserve">f we look at </w:t>
      </w:r>
      <w:r w:rsidR="005E593D" w:rsidRPr="00AB08EA">
        <w:rPr>
          <w:rFonts w:ascii="Montserrat" w:hAnsi="Montserrat" w:cs="Open Sans"/>
          <w:color w:val="000000" w:themeColor="text1"/>
          <w:sz w:val="20"/>
          <w:szCs w:val="20"/>
        </w:rPr>
        <w:t>2019 to 2022</w:t>
      </w:r>
      <w:r w:rsidR="00931DE8" w:rsidRPr="00AB08EA">
        <w:rPr>
          <w:rFonts w:ascii="Montserrat" w:hAnsi="Montserrat" w:cs="Open Sans"/>
          <w:color w:val="000000" w:themeColor="text1"/>
          <w:sz w:val="20"/>
          <w:szCs w:val="20"/>
        </w:rPr>
        <w:t xml:space="preserve"> as a snapshot, in the US alone more women lost their jobs during this time, women had worse health outcomes across almost every performance indicator related to health, </w:t>
      </w:r>
      <w:r w:rsidR="008D49FC" w:rsidRPr="00AB08EA">
        <w:rPr>
          <w:rFonts w:ascii="Montserrat" w:hAnsi="Montserrat" w:cs="Open Sans"/>
          <w:color w:val="000000" w:themeColor="text1"/>
          <w:sz w:val="20"/>
          <w:szCs w:val="20"/>
        </w:rPr>
        <w:t xml:space="preserve">including from a </w:t>
      </w:r>
      <w:r w:rsidR="00931DE8" w:rsidRPr="00AB08EA">
        <w:rPr>
          <w:rFonts w:ascii="Montserrat" w:hAnsi="Montserrat" w:cs="Open Sans"/>
          <w:color w:val="000000" w:themeColor="text1"/>
          <w:sz w:val="20"/>
          <w:szCs w:val="20"/>
        </w:rPr>
        <w:t>mental health perspective</w:t>
      </w:r>
      <w:r w:rsidR="008D49FC" w:rsidRPr="00AB08EA">
        <w:rPr>
          <w:rFonts w:ascii="Montserrat" w:hAnsi="Montserrat" w:cs="Open Sans"/>
          <w:color w:val="000000" w:themeColor="text1"/>
          <w:sz w:val="20"/>
          <w:szCs w:val="20"/>
        </w:rPr>
        <w:t xml:space="preserve"> </w:t>
      </w:r>
      <w:r w:rsidR="00862203" w:rsidRPr="00AB08EA">
        <w:rPr>
          <w:rFonts w:ascii="Montserrat" w:hAnsi="Montserrat" w:cs="Open Sans"/>
          <w:color w:val="000000" w:themeColor="text1"/>
          <w:sz w:val="20"/>
          <w:szCs w:val="20"/>
        </w:rPr>
        <w:t>with</w:t>
      </w:r>
      <w:r w:rsidR="008D49FC" w:rsidRPr="00AB08EA">
        <w:rPr>
          <w:rFonts w:ascii="Montserrat" w:hAnsi="Montserrat" w:cs="Open Sans"/>
          <w:color w:val="000000" w:themeColor="text1"/>
          <w:sz w:val="20"/>
          <w:szCs w:val="20"/>
        </w:rPr>
        <w:t xml:space="preserve"> </w:t>
      </w:r>
      <w:r w:rsidR="00931DE8" w:rsidRPr="00AB08EA">
        <w:rPr>
          <w:rFonts w:ascii="Montserrat" w:hAnsi="Montserrat" w:cs="Open Sans"/>
          <w:color w:val="000000" w:themeColor="text1"/>
          <w:sz w:val="20"/>
          <w:szCs w:val="20"/>
        </w:rPr>
        <w:t>more women report</w:t>
      </w:r>
      <w:r w:rsidR="00862203" w:rsidRPr="00AB08EA">
        <w:rPr>
          <w:rFonts w:ascii="Montserrat" w:hAnsi="Montserrat" w:cs="Open Sans"/>
          <w:color w:val="000000" w:themeColor="text1"/>
          <w:sz w:val="20"/>
          <w:szCs w:val="20"/>
        </w:rPr>
        <w:t>ing</w:t>
      </w:r>
      <w:r w:rsidR="00931DE8" w:rsidRPr="00AB08EA">
        <w:rPr>
          <w:rFonts w:ascii="Montserrat" w:hAnsi="Montserrat" w:cs="Open Sans"/>
          <w:color w:val="000000" w:themeColor="text1"/>
          <w:sz w:val="20"/>
          <w:szCs w:val="20"/>
        </w:rPr>
        <w:t xml:space="preserve"> burnout</w:t>
      </w:r>
      <w:r w:rsidR="008D49FC" w:rsidRPr="00AB08EA">
        <w:rPr>
          <w:rFonts w:ascii="Montserrat" w:hAnsi="Montserrat" w:cs="Open Sans"/>
          <w:color w:val="000000" w:themeColor="text1"/>
          <w:sz w:val="20"/>
          <w:szCs w:val="20"/>
        </w:rPr>
        <w:t>, anxiety and depression</w:t>
      </w:r>
      <w:r w:rsidR="00931DE8" w:rsidRPr="00AB08EA">
        <w:rPr>
          <w:rFonts w:ascii="Montserrat" w:hAnsi="Montserrat" w:cs="Open Sans"/>
          <w:color w:val="000000" w:themeColor="text1"/>
          <w:sz w:val="20"/>
          <w:szCs w:val="20"/>
        </w:rPr>
        <w:t>”.</w:t>
      </w:r>
    </w:p>
    <w:p w14:paraId="7A10E787" w14:textId="77777777" w:rsidR="00931DE8" w:rsidRPr="00AB08EA" w:rsidRDefault="00931DE8" w:rsidP="00297320">
      <w:pPr>
        <w:rPr>
          <w:rFonts w:ascii="Montserrat" w:hAnsi="Montserrat" w:cs="Open Sans"/>
          <w:color w:val="000000" w:themeColor="text1"/>
          <w:sz w:val="20"/>
          <w:szCs w:val="20"/>
        </w:rPr>
      </w:pPr>
    </w:p>
    <w:p w14:paraId="758F10E3" w14:textId="77777777" w:rsidR="00BB4DF1" w:rsidRPr="00AB08EA" w:rsidRDefault="00992896"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Speaking a</w:t>
      </w:r>
      <w:r w:rsidR="004B2B57" w:rsidRPr="00AB08EA">
        <w:rPr>
          <w:rFonts w:ascii="Montserrat" w:hAnsi="Montserrat" w:cs="Open Sans"/>
          <w:color w:val="000000" w:themeColor="text1"/>
          <w:sz w:val="20"/>
          <w:szCs w:val="20"/>
        </w:rPr>
        <w:t xml:space="preserve">s </w:t>
      </w:r>
      <w:r w:rsidR="00931DE8" w:rsidRPr="00AB08EA">
        <w:rPr>
          <w:rFonts w:ascii="Montserrat" w:hAnsi="Montserrat" w:cs="Open Sans"/>
          <w:color w:val="000000" w:themeColor="text1"/>
          <w:sz w:val="20"/>
          <w:szCs w:val="20"/>
        </w:rPr>
        <w:t xml:space="preserve">part of </w:t>
      </w:r>
      <w:r w:rsidR="005255F6" w:rsidRPr="00AB08EA">
        <w:rPr>
          <w:rFonts w:ascii="Montserrat" w:hAnsi="Montserrat" w:cs="Open Sans"/>
          <w:color w:val="000000" w:themeColor="text1"/>
          <w:sz w:val="20"/>
          <w:szCs w:val="20"/>
        </w:rPr>
        <w:t>this</w:t>
      </w:r>
      <w:r w:rsidR="00931DE8" w:rsidRPr="00AB08EA">
        <w:rPr>
          <w:rFonts w:ascii="Montserrat" w:hAnsi="Montserrat" w:cs="Open Sans"/>
          <w:color w:val="000000" w:themeColor="text1"/>
          <w:sz w:val="20"/>
          <w:szCs w:val="20"/>
        </w:rPr>
        <w:t xml:space="preserve"> all-female </w:t>
      </w:r>
      <w:r w:rsidR="000A59EB" w:rsidRPr="00AB08EA">
        <w:rPr>
          <w:rFonts w:ascii="Montserrat" w:hAnsi="Montserrat" w:cs="Open Sans"/>
          <w:color w:val="000000" w:themeColor="text1"/>
          <w:sz w:val="20"/>
          <w:szCs w:val="20"/>
        </w:rPr>
        <w:t>Vitality Global</w:t>
      </w:r>
      <w:r w:rsidR="00931DE8" w:rsidRPr="00AB08EA">
        <w:rPr>
          <w:rFonts w:ascii="Montserrat" w:hAnsi="Montserrat" w:cs="Open Sans"/>
          <w:color w:val="000000" w:themeColor="text1"/>
          <w:sz w:val="20"/>
          <w:szCs w:val="20"/>
        </w:rPr>
        <w:t xml:space="preserve"> panel</w:t>
      </w:r>
      <w:r w:rsidR="004B2B57" w:rsidRPr="00AB08EA">
        <w:rPr>
          <w:rFonts w:ascii="Montserrat" w:hAnsi="Montserrat" w:cs="Open Sans"/>
          <w:color w:val="000000" w:themeColor="text1"/>
          <w:sz w:val="20"/>
          <w:szCs w:val="20"/>
        </w:rPr>
        <w:t>, Dodd adds that while women have traditionally been unequal in the world of global health, the pandemic made it worse.</w:t>
      </w:r>
      <w:r w:rsidR="005D229A" w:rsidRPr="00AB08EA">
        <w:rPr>
          <w:rFonts w:ascii="Montserrat" w:hAnsi="Montserrat" w:cs="Open Sans"/>
          <w:color w:val="000000" w:themeColor="text1"/>
          <w:sz w:val="20"/>
          <w:szCs w:val="20"/>
        </w:rPr>
        <w:t xml:space="preserve"> </w:t>
      </w:r>
    </w:p>
    <w:p w14:paraId="0C87D592" w14:textId="77777777" w:rsidR="00BB4DF1" w:rsidRPr="00AB08EA" w:rsidRDefault="00BB4DF1" w:rsidP="00297320">
      <w:pPr>
        <w:rPr>
          <w:rFonts w:ascii="Montserrat" w:hAnsi="Montserrat" w:cs="Open Sans"/>
          <w:color w:val="000000" w:themeColor="text1"/>
          <w:sz w:val="20"/>
          <w:szCs w:val="20"/>
        </w:rPr>
      </w:pPr>
    </w:p>
    <w:p w14:paraId="5218F451" w14:textId="338BB6A9" w:rsidR="00E647C0" w:rsidRPr="00AB08EA" w:rsidRDefault="004B2B57"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 xml:space="preserve">One </w:t>
      </w:r>
      <w:r w:rsidR="00E647C0" w:rsidRPr="00AB08EA">
        <w:rPr>
          <w:rFonts w:ascii="Montserrat" w:hAnsi="Montserrat" w:cs="Open Sans"/>
          <w:color w:val="000000" w:themeColor="text1"/>
          <w:sz w:val="20"/>
          <w:szCs w:val="20"/>
        </w:rPr>
        <w:t xml:space="preserve">of the </w:t>
      </w:r>
      <w:r w:rsidR="005D229A" w:rsidRPr="00AB08EA">
        <w:rPr>
          <w:rFonts w:ascii="Montserrat" w:hAnsi="Montserrat" w:cs="Open Sans"/>
          <w:color w:val="000000" w:themeColor="text1"/>
          <w:sz w:val="20"/>
          <w:szCs w:val="20"/>
        </w:rPr>
        <w:t>stand-out</w:t>
      </w:r>
      <w:r w:rsidR="00E647C0" w:rsidRPr="00AB08EA">
        <w:rPr>
          <w:rFonts w:ascii="Montserrat" w:hAnsi="Montserrat" w:cs="Open Sans"/>
          <w:color w:val="000000" w:themeColor="text1"/>
          <w:sz w:val="20"/>
          <w:szCs w:val="20"/>
        </w:rPr>
        <w:t xml:space="preserve"> </w:t>
      </w:r>
      <w:r w:rsidRPr="00AB08EA">
        <w:rPr>
          <w:rFonts w:ascii="Montserrat" w:hAnsi="Montserrat" w:cs="Open Sans"/>
          <w:color w:val="000000" w:themeColor="text1"/>
          <w:sz w:val="20"/>
          <w:szCs w:val="20"/>
        </w:rPr>
        <w:t>example</w:t>
      </w:r>
      <w:r w:rsidR="00E647C0" w:rsidRPr="00AB08EA">
        <w:rPr>
          <w:rFonts w:ascii="Montserrat" w:hAnsi="Montserrat" w:cs="Open Sans"/>
          <w:color w:val="000000" w:themeColor="text1"/>
          <w:sz w:val="20"/>
          <w:szCs w:val="20"/>
        </w:rPr>
        <w:t>s</w:t>
      </w:r>
      <w:r w:rsidRPr="00AB08EA">
        <w:rPr>
          <w:rFonts w:ascii="Montserrat" w:hAnsi="Montserrat" w:cs="Open Sans"/>
          <w:color w:val="000000" w:themeColor="text1"/>
          <w:sz w:val="20"/>
          <w:szCs w:val="20"/>
        </w:rPr>
        <w:t xml:space="preserve"> </w:t>
      </w:r>
      <w:r w:rsidR="005D229A" w:rsidRPr="00AB08EA">
        <w:rPr>
          <w:rFonts w:ascii="Montserrat" w:hAnsi="Montserrat" w:cs="Open Sans"/>
          <w:color w:val="000000" w:themeColor="text1"/>
          <w:sz w:val="20"/>
          <w:szCs w:val="20"/>
        </w:rPr>
        <w:t>for</w:t>
      </w:r>
      <w:r w:rsidRPr="00AB08EA">
        <w:rPr>
          <w:rFonts w:ascii="Montserrat" w:hAnsi="Montserrat" w:cs="Open Sans"/>
          <w:color w:val="000000" w:themeColor="text1"/>
          <w:sz w:val="20"/>
          <w:szCs w:val="20"/>
        </w:rPr>
        <w:t xml:space="preserve"> Dodd was the </w:t>
      </w:r>
      <w:r w:rsidR="00E647C0" w:rsidRPr="00AB08EA">
        <w:rPr>
          <w:rFonts w:ascii="Montserrat" w:hAnsi="Montserrat" w:cs="Open Sans"/>
          <w:color w:val="000000" w:themeColor="text1"/>
          <w:sz w:val="20"/>
          <w:szCs w:val="20"/>
        </w:rPr>
        <w:t xml:space="preserve">personal protective gear (PPE) that was </w:t>
      </w:r>
      <w:r w:rsidR="005D229A" w:rsidRPr="00AB08EA">
        <w:rPr>
          <w:rFonts w:ascii="Montserrat" w:hAnsi="Montserrat" w:cs="Open Sans"/>
          <w:color w:val="000000" w:themeColor="text1"/>
          <w:sz w:val="20"/>
          <w:szCs w:val="20"/>
        </w:rPr>
        <w:t>critical</w:t>
      </w:r>
      <w:r w:rsidR="00E647C0" w:rsidRPr="00AB08EA">
        <w:rPr>
          <w:rFonts w:ascii="Montserrat" w:hAnsi="Montserrat" w:cs="Open Sans"/>
          <w:color w:val="000000" w:themeColor="text1"/>
          <w:sz w:val="20"/>
          <w:szCs w:val="20"/>
        </w:rPr>
        <w:t xml:space="preserve"> in hospital and clinic settings. “This was designed for male bodies, meaning they didn’t fit the female form well enough</w:t>
      </w:r>
      <w:r w:rsidR="00665E47" w:rsidRPr="00AB08EA">
        <w:rPr>
          <w:rStyle w:val="FootnoteReference"/>
          <w:rFonts w:ascii="Montserrat" w:hAnsi="Montserrat" w:cs="Open Sans"/>
          <w:color w:val="000000" w:themeColor="text1"/>
          <w:sz w:val="20"/>
          <w:szCs w:val="20"/>
        </w:rPr>
        <w:footnoteReference w:id="4"/>
      </w:r>
      <w:r w:rsidR="002735EF" w:rsidRPr="00AB08EA">
        <w:rPr>
          <w:rFonts w:ascii="Montserrat" w:hAnsi="Montserrat" w:cs="Open Sans"/>
          <w:color w:val="000000" w:themeColor="text1"/>
          <w:sz w:val="20"/>
          <w:szCs w:val="20"/>
        </w:rPr>
        <w:t>,</w:t>
      </w:r>
      <w:r w:rsidR="00E647C0" w:rsidRPr="00AB08EA">
        <w:rPr>
          <w:rFonts w:ascii="Montserrat" w:hAnsi="Montserrat" w:cs="Open Sans"/>
          <w:color w:val="000000" w:themeColor="text1"/>
          <w:sz w:val="20"/>
          <w:szCs w:val="20"/>
        </w:rPr>
        <w:t xml:space="preserve"> which of course then meant an increased risk of infection</w:t>
      </w:r>
      <w:r w:rsidR="00C4147B" w:rsidRPr="00AB08EA">
        <w:rPr>
          <w:rStyle w:val="FootnoteReference"/>
          <w:rFonts w:ascii="Montserrat" w:hAnsi="Montserrat" w:cs="Open Sans"/>
          <w:color w:val="000000" w:themeColor="text1"/>
          <w:sz w:val="20"/>
          <w:szCs w:val="20"/>
        </w:rPr>
        <w:footnoteReference w:id="5"/>
      </w:r>
      <w:r w:rsidR="00E647C0" w:rsidRPr="00AB08EA">
        <w:rPr>
          <w:rFonts w:ascii="Montserrat" w:hAnsi="Montserrat" w:cs="Open Sans"/>
          <w:color w:val="000000" w:themeColor="text1"/>
          <w:sz w:val="20"/>
          <w:szCs w:val="20"/>
        </w:rPr>
        <w:t xml:space="preserve">. It’s small details like this which show how crucial it is that we get more </w:t>
      </w:r>
      <w:r w:rsidR="001653AA" w:rsidRPr="00AB08EA">
        <w:rPr>
          <w:rFonts w:ascii="Montserrat" w:hAnsi="Montserrat" w:cs="Open Sans"/>
          <w:color w:val="000000" w:themeColor="text1"/>
          <w:sz w:val="20"/>
          <w:szCs w:val="20"/>
        </w:rPr>
        <w:t>seats</w:t>
      </w:r>
      <w:r w:rsidR="00E647C0" w:rsidRPr="00AB08EA">
        <w:rPr>
          <w:rFonts w:ascii="Montserrat" w:hAnsi="Montserrat" w:cs="Open Sans"/>
          <w:color w:val="000000" w:themeColor="text1"/>
          <w:sz w:val="20"/>
          <w:szCs w:val="20"/>
        </w:rPr>
        <w:t xml:space="preserve"> at the healthcare table – to flag </w:t>
      </w:r>
      <w:r w:rsidR="005D229A" w:rsidRPr="00AB08EA">
        <w:rPr>
          <w:rFonts w:ascii="Montserrat" w:hAnsi="Montserrat" w:cs="Open Sans"/>
          <w:color w:val="000000" w:themeColor="text1"/>
          <w:sz w:val="20"/>
          <w:szCs w:val="20"/>
        </w:rPr>
        <w:t xml:space="preserve">issues like </w:t>
      </w:r>
      <w:r w:rsidR="00927F1D" w:rsidRPr="00AB08EA">
        <w:rPr>
          <w:rFonts w:ascii="Montserrat" w:hAnsi="Montserrat" w:cs="Open Sans"/>
          <w:color w:val="000000" w:themeColor="text1"/>
          <w:sz w:val="20"/>
          <w:szCs w:val="20"/>
        </w:rPr>
        <w:t>these</w:t>
      </w:r>
      <w:r w:rsidR="005D229A" w:rsidRPr="00AB08EA">
        <w:rPr>
          <w:rFonts w:ascii="Montserrat" w:hAnsi="Montserrat" w:cs="Open Sans"/>
          <w:color w:val="000000" w:themeColor="text1"/>
          <w:sz w:val="20"/>
          <w:szCs w:val="20"/>
        </w:rPr>
        <w:t xml:space="preserve"> </w:t>
      </w:r>
      <w:r w:rsidR="00E647C0" w:rsidRPr="00AB08EA">
        <w:rPr>
          <w:rFonts w:ascii="Montserrat" w:hAnsi="Montserrat" w:cs="Open Sans"/>
          <w:color w:val="000000" w:themeColor="text1"/>
          <w:sz w:val="20"/>
          <w:szCs w:val="20"/>
        </w:rPr>
        <w:t xml:space="preserve">and solve </w:t>
      </w:r>
      <w:r w:rsidR="005D229A" w:rsidRPr="00AB08EA">
        <w:rPr>
          <w:rFonts w:ascii="Montserrat" w:hAnsi="Montserrat" w:cs="Open Sans"/>
          <w:color w:val="000000" w:themeColor="text1"/>
          <w:sz w:val="20"/>
          <w:szCs w:val="20"/>
        </w:rPr>
        <w:t>them</w:t>
      </w:r>
      <w:r w:rsidR="00E647C0" w:rsidRPr="00AB08EA">
        <w:rPr>
          <w:rFonts w:ascii="Montserrat" w:hAnsi="Montserrat" w:cs="Open Sans"/>
          <w:color w:val="000000" w:themeColor="text1"/>
          <w:sz w:val="20"/>
          <w:szCs w:val="20"/>
        </w:rPr>
        <w:t>”.</w:t>
      </w:r>
    </w:p>
    <w:p w14:paraId="62AD891D" w14:textId="77777777" w:rsidR="00665E47" w:rsidRPr="00AB08EA" w:rsidRDefault="00665E47" w:rsidP="00297320">
      <w:pPr>
        <w:rPr>
          <w:rFonts w:ascii="Montserrat" w:hAnsi="Montserrat" w:cs="Open Sans"/>
          <w:color w:val="000000" w:themeColor="text1"/>
          <w:sz w:val="20"/>
          <w:szCs w:val="20"/>
        </w:rPr>
      </w:pPr>
    </w:p>
    <w:p w14:paraId="22619CB2" w14:textId="74758F1E" w:rsidR="0081761D" w:rsidRPr="00AB08EA" w:rsidRDefault="00E647C0"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 xml:space="preserve">Dr Seranne Motilal, Senior Health Insurance Specialist at Vitality </w:t>
      </w:r>
      <w:r w:rsidR="002735EF" w:rsidRPr="00AB08EA">
        <w:rPr>
          <w:rFonts w:ascii="Montserrat" w:hAnsi="Montserrat" w:cs="Open Sans"/>
          <w:color w:val="000000" w:themeColor="text1"/>
          <w:sz w:val="20"/>
          <w:szCs w:val="20"/>
        </w:rPr>
        <w:t>Global,</w:t>
      </w:r>
      <w:r w:rsidRPr="00AB08EA">
        <w:rPr>
          <w:rFonts w:ascii="Montserrat" w:hAnsi="Montserrat" w:cs="Open Sans"/>
          <w:color w:val="000000" w:themeColor="text1"/>
          <w:sz w:val="20"/>
          <w:szCs w:val="20"/>
        </w:rPr>
        <w:t xml:space="preserve"> agrees, adding that she recalls stories from female healthcare friends who battled to use the bathroom during the</w:t>
      </w:r>
      <w:r w:rsidR="008E3E9D" w:rsidRPr="00AB08EA">
        <w:rPr>
          <w:rFonts w:ascii="Montserrat" w:hAnsi="Montserrat" w:cs="Open Sans"/>
          <w:color w:val="000000" w:themeColor="text1"/>
          <w:sz w:val="20"/>
          <w:szCs w:val="20"/>
        </w:rPr>
        <w:t>ir</w:t>
      </w:r>
      <w:r w:rsidRPr="00AB08EA">
        <w:rPr>
          <w:rFonts w:ascii="Montserrat" w:hAnsi="Montserrat" w:cs="Open Sans"/>
          <w:color w:val="000000" w:themeColor="text1"/>
          <w:sz w:val="20"/>
          <w:szCs w:val="20"/>
        </w:rPr>
        <w:t xml:space="preserve"> long shifts in full PPE. “Add in the dynamics of being pregnant, breastfeeding or menstruating and this becomes an even bigger challenge</w:t>
      </w:r>
      <w:r w:rsidR="002735EF" w:rsidRPr="00AB08EA">
        <w:rPr>
          <w:rFonts w:ascii="Montserrat" w:hAnsi="Montserrat" w:cs="Open Sans"/>
          <w:color w:val="000000" w:themeColor="text1"/>
          <w:sz w:val="20"/>
          <w:szCs w:val="20"/>
        </w:rPr>
        <w:t>.”</w:t>
      </w:r>
    </w:p>
    <w:p w14:paraId="15C52744" w14:textId="77777777" w:rsidR="0081761D" w:rsidRPr="00AB08EA" w:rsidRDefault="0081761D" w:rsidP="00297320">
      <w:pPr>
        <w:rPr>
          <w:rFonts w:ascii="Montserrat" w:hAnsi="Montserrat" w:cs="Open Sans"/>
          <w:color w:val="000000" w:themeColor="text1"/>
          <w:sz w:val="20"/>
          <w:szCs w:val="20"/>
        </w:rPr>
      </w:pPr>
    </w:p>
    <w:p w14:paraId="478023EF" w14:textId="60C60B84" w:rsidR="00E83891" w:rsidRPr="00AB08EA" w:rsidRDefault="001D3DC6"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 xml:space="preserve">“While </w:t>
      </w:r>
      <w:r w:rsidR="008E3E9D" w:rsidRPr="00AB08EA">
        <w:rPr>
          <w:rFonts w:ascii="Montserrat" w:hAnsi="Montserrat" w:cs="Open Sans"/>
          <w:color w:val="000000" w:themeColor="text1"/>
          <w:sz w:val="20"/>
          <w:szCs w:val="20"/>
        </w:rPr>
        <w:t xml:space="preserve">these and other examples </w:t>
      </w:r>
      <w:r w:rsidRPr="00AB08EA">
        <w:rPr>
          <w:rFonts w:ascii="Montserrat" w:hAnsi="Montserrat" w:cs="Open Sans"/>
          <w:color w:val="000000" w:themeColor="text1"/>
          <w:sz w:val="20"/>
          <w:szCs w:val="20"/>
        </w:rPr>
        <w:t xml:space="preserve">are certainly </w:t>
      </w:r>
      <w:r w:rsidR="00DF69A0" w:rsidRPr="00AB08EA">
        <w:rPr>
          <w:rFonts w:ascii="Montserrat" w:hAnsi="Montserrat" w:cs="Open Sans"/>
          <w:color w:val="000000" w:themeColor="text1"/>
          <w:sz w:val="20"/>
          <w:szCs w:val="20"/>
        </w:rPr>
        <w:t>issues</w:t>
      </w:r>
      <w:r w:rsidRPr="00AB08EA">
        <w:rPr>
          <w:rFonts w:ascii="Montserrat" w:hAnsi="Montserrat" w:cs="Open Sans"/>
          <w:color w:val="000000" w:themeColor="text1"/>
          <w:sz w:val="20"/>
          <w:szCs w:val="20"/>
        </w:rPr>
        <w:t xml:space="preserve"> across the landscape of women’s health”, Dr Motilal adds, “there is a silver lining that there is much room for innovation and improvement</w:t>
      </w:r>
      <w:r w:rsidR="002735EF" w:rsidRPr="00AB08EA">
        <w:rPr>
          <w:rFonts w:ascii="Montserrat" w:hAnsi="Montserrat" w:cs="Open Sans"/>
          <w:color w:val="000000" w:themeColor="text1"/>
          <w:sz w:val="20"/>
          <w:szCs w:val="20"/>
        </w:rPr>
        <w:t>.”</w:t>
      </w:r>
    </w:p>
    <w:p w14:paraId="19EF6590" w14:textId="77777777" w:rsidR="00192321" w:rsidRPr="00AB08EA" w:rsidRDefault="00192321" w:rsidP="00297320">
      <w:pPr>
        <w:rPr>
          <w:rFonts w:ascii="Montserrat" w:hAnsi="Montserrat" w:cs="Open Sans"/>
          <w:color w:val="000000" w:themeColor="text1"/>
          <w:sz w:val="20"/>
          <w:szCs w:val="20"/>
        </w:rPr>
      </w:pPr>
    </w:p>
    <w:p w14:paraId="101801B5" w14:textId="77777777" w:rsidR="00192321" w:rsidRPr="00AB08EA" w:rsidRDefault="00E83891" w:rsidP="00297320">
      <w:pPr>
        <w:pStyle w:val="NormalWeb"/>
        <w:spacing w:before="0" w:beforeAutospacing="0" w:after="0" w:afterAutospacing="0"/>
        <w:rPr>
          <w:rFonts w:ascii="Montserrat" w:hAnsi="Montserrat" w:cs="Open Sans"/>
          <w:b/>
          <w:bCs/>
          <w:color w:val="000000" w:themeColor="text1"/>
          <w:sz w:val="20"/>
          <w:szCs w:val="20"/>
        </w:rPr>
      </w:pPr>
      <w:r w:rsidRPr="00AB08EA">
        <w:rPr>
          <w:rFonts w:ascii="Montserrat" w:hAnsi="Montserrat" w:cs="Open Sans"/>
          <w:b/>
          <w:bCs/>
          <w:color w:val="000000" w:themeColor="text1"/>
          <w:sz w:val="20"/>
          <w:szCs w:val="20"/>
        </w:rPr>
        <w:t xml:space="preserve">The </w:t>
      </w:r>
      <w:r w:rsidR="00A64D39" w:rsidRPr="00AB08EA">
        <w:rPr>
          <w:rFonts w:ascii="Montserrat" w:hAnsi="Montserrat" w:cs="Open Sans"/>
          <w:b/>
          <w:bCs/>
          <w:color w:val="000000" w:themeColor="text1"/>
          <w:sz w:val="20"/>
          <w:szCs w:val="20"/>
        </w:rPr>
        <w:t xml:space="preserve">role and </w:t>
      </w:r>
      <w:r w:rsidRPr="00AB08EA">
        <w:rPr>
          <w:rFonts w:ascii="Montserrat" w:hAnsi="Montserrat" w:cs="Open Sans"/>
          <w:b/>
          <w:bCs/>
          <w:color w:val="000000" w:themeColor="text1"/>
          <w:sz w:val="20"/>
          <w:szCs w:val="20"/>
        </w:rPr>
        <w:t>rise of FemTech</w:t>
      </w:r>
    </w:p>
    <w:p w14:paraId="04063FAB" w14:textId="77777777" w:rsidR="004B2B57" w:rsidRPr="00AB08EA" w:rsidRDefault="00942EB2"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 xml:space="preserve">With </w:t>
      </w:r>
      <w:r w:rsidR="0048503F" w:rsidRPr="00AB08EA">
        <w:rPr>
          <w:rFonts w:ascii="Montserrat" w:hAnsi="Montserrat" w:cs="Open Sans"/>
          <w:color w:val="000000" w:themeColor="text1"/>
          <w:sz w:val="20"/>
          <w:szCs w:val="20"/>
        </w:rPr>
        <w:t xml:space="preserve">new </w:t>
      </w:r>
      <w:r w:rsidRPr="00AB08EA">
        <w:rPr>
          <w:rFonts w:ascii="Montserrat" w:hAnsi="Montserrat" w:cs="Open Sans"/>
          <w:color w:val="000000" w:themeColor="text1"/>
          <w:sz w:val="20"/>
          <w:szCs w:val="20"/>
        </w:rPr>
        <w:t>technology in healthcare developing at exponential rates, one of the most promising areas in women’s health is FemTech: tech specialising in female healthcare.</w:t>
      </w:r>
    </w:p>
    <w:p w14:paraId="7EC53E76" w14:textId="77777777" w:rsidR="00697FAE" w:rsidRPr="00AB08EA" w:rsidRDefault="00697FAE" w:rsidP="00297320">
      <w:pPr>
        <w:rPr>
          <w:rFonts w:ascii="Montserrat" w:hAnsi="Montserrat" w:cs="Open Sans"/>
          <w:color w:val="000000" w:themeColor="text1"/>
          <w:sz w:val="20"/>
          <w:szCs w:val="20"/>
        </w:rPr>
      </w:pPr>
    </w:p>
    <w:p w14:paraId="6FFA2FAC" w14:textId="66529BA2" w:rsidR="00AB5D4F" w:rsidRPr="00AB08EA" w:rsidRDefault="00697FAE"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“We’re paying close attention to this at Vitality,” says Lee Corrigan</w:t>
      </w:r>
      <w:r w:rsidR="00AB5D4F" w:rsidRPr="00AB08EA">
        <w:rPr>
          <w:rFonts w:ascii="Montserrat" w:hAnsi="Montserrat" w:cs="Open Sans"/>
          <w:color w:val="000000" w:themeColor="text1"/>
          <w:sz w:val="20"/>
          <w:szCs w:val="20"/>
        </w:rPr>
        <w:t>,</w:t>
      </w:r>
      <w:r w:rsidRPr="00AB08EA">
        <w:rPr>
          <w:rFonts w:ascii="Montserrat" w:hAnsi="Montserrat" w:cs="Open Sans"/>
          <w:color w:val="000000" w:themeColor="text1"/>
          <w:sz w:val="20"/>
          <w:szCs w:val="20"/>
        </w:rPr>
        <w:t xml:space="preserve"> Head of Product Development for Vitality Global.</w:t>
      </w:r>
      <w:r w:rsidR="000F7ADA" w:rsidRPr="00AB08EA">
        <w:rPr>
          <w:rFonts w:ascii="Montserrat" w:hAnsi="Montserrat" w:cs="Open Sans"/>
          <w:color w:val="000000" w:themeColor="text1"/>
          <w:sz w:val="20"/>
          <w:szCs w:val="20"/>
        </w:rPr>
        <w:t xml:space="preserve"> Estimated to be worth over US$50 billion in the next few years</w:t>
      </w:r>
      <w:r w:rsidR="000F7ADA" w:rsidRPr="00AB08EA">
        <w:rPr>
          <w:rStyle w:val="FootnoteReference"/>
          <w:rFonts w:ascii="Montserrat" w:hAnsi="Montserrat" w:cs="Open Sans"/>
          <w:color w:val="000000" w:themeColor="text1"/>
          <w:sz w:val="20"/>
          <w:szCs w:val="20"/>
        </w:rPr>
        <w:footnoteReference w:id="6"/>
      </w:r>
      <w:r w:rsidR="000F7ADA" w:rsidRPr="00AB08EA">
        <w:rPr>
          <w:rFonts w:ascii="Montserrat" w:hAnsi="Montserrat" w:cs="Open Sans"/>
          <w:color w:val="000000" w:themeColor="text1"/>
          <w:sz w:val="20"/>
          <w:szCs w:val="20"/>
        </w:rPr>
        <w:t>, Corri</w:t>
      </w:r>
      <w:r w:rsidR="00AB5D4F" w:rsidRPr="00AB08EA">
        <w:rPr>
          <w:rFonts w:ascii="Montserrat" w:hAnsi="Montserrat" w:cs="Open Sans"/>
          <w:color w:val="000000" w:themeColor="text1"/>
          <w:sz w:val="20"/>
          <w:szCs w:val="20"/>
        </w:rPr>
        <w:t>gan sees this as a</w:t>
      </w:r>
      <w:r w:rsidR="0037540A" w:rsidRPr="00AB08EA">
        <w:rPr>
          <w:rFonts w:ascii="Montserrat" w:hAnsi="Montserrat" w:cs="Open Sans"/>
          <w:color w:val="000000" w:themeColor="text1"/>
          <w:sz w:val="20"/>
          <w:szCs w:val="20"/>
        </w:rPr>
        <w:t xml:space="preserve"> vital</w:t>
      </w:r>
      <w:r w:rsidR="00AB5D4F" w:rsidRPr="00AB08EA">
        <w:rPr>
          <w:rFonts w:ascii="Montserrat" w:hAnsi="Montserrat" w:cs="Open Sans"/>
          <w:color w:val="000000" w:themeColor="text1"/>
          <w:sz w:val="20"/>
          <w:szCs w:val="20"/>
        </w:rPr>
        <w:t xml:space="preserve"> health and wellbeing tool to advance female health. “Women are 75% more likely to use digital healthcare tools likes apps, trackers, wearables, </w:t>
      </w:r>
      <w:r w:rsidR="00AB5D4F" w:rsidRPr="00AB08EA">
        <w:rPr>
          <w:rFonts w:ascii="Montserrat" w:hAnsi="Montserrat" w:cs="Open Sans"/>
          <w:color w:val="000000" w:themeColor="text1"/>
          <w:sz w:val="20"/>
          <w:szCs w:val="20"/>
        </w:rPr>
        <w:lastRenderedPageBreak/>
        <w:t>etc. compared to men,” says Corrigan. “And this technology spans lifetime cycles</w:t>
      </w:r>
      <w:r w:rsidR="006C5E19" w:rsidRPr="00AB08EA">
        <w:rPr>
          <w:rFonts w:ascii="Montserrat" w:hAnsi="Montserrat" w:cs="Open Sans"/>
          <w:color w:val="000000" w:themeColor="text1"/>
          <w:sz w:val="20"/>
          <w:szCs w:val="20"/>
        </w:rPr>
        <w:t xml:space="preserve">: </w:t>
      </w:r>
      <w:r w:rsidR="00AB5D4F" w:rsidRPr="00AB08EA">
        <w:rPr>
          <w:rFonts w:ascii="Montserrat" w:hAnsi="Montserrat" w:cs="Open Sans"/>
          <w:color w:val="000000" w:themeColor="text1"/>
          <w:sz w:val="20"/>
          <w:szCs w:val="20"/>
        </w:rPr>
        <w:t>everything from tracking menstruation and fertility to monitoring sexual wellness and menopause</w:t>
      </w:r>
      <w:r w:rsidR="002735EF" w:rsidRPr="00AB08EA">
        <w:rPr>
          <w:rFonts w:ascii="Montserrat" w:hAnsi="Montserrat" w:cs="Open Sans"/>
          <w:color w:val="000000" w:themeColor="text1"/>
          <w:sz w:val="20"/>
          <w:szCs w:val="20"/>
        </w:rPr>
        <w:t>.”</w:t>
      </w:r>
    </w:p>
    <w:p w14:paraId="6C03CE98" w14:textId="77777777" w:rsidR="00093FE8" w:rsidRPr="00AB08EA" w:rsidRDefault="00093FE8" w:rsidP="00297320">
      <w:pPr>
        <w:rPr>
          <w:rFonts w:ascii="Montserrat" w:hAnsi="Montserrat" w:cs="Open Sans"/>
          <w:color w:val="000000" w:themeColor="text1"/>
          <w:sz w:val="20"/>
          <w:szCs w:val="20"/>
        </w:rPr>
      </w:pPr>
    </w:p>
    <w:p w14:paraId="691999D3" w14:textId="6124BFE5" w:rsidR="00093FE8" w:rsidRPr="00AB08EA" w:rsidRDefault="00093FE8"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“We believe in consumer-led wellbeing and healthcare – we want our Vitality members to have control, so it’s exciting and hugely motivating to me to see the growth of this sector and how data and technology can be used to address many of the challenges that women face in healthcare settings</w:t>
      </w:r>
      <w:r w:rsidR="002735EF" w:rsidRPr="00AB08EA">
        <w:rPr>
          <w:rFonts w:ascii="Montserrat" w:hAnsi="Montserrat" w:cs="Open Sans"/>
          <w:color w:val="000000" w:themeColor="text1"/>
          <w:sz w:val="20"/>
          <w:szCs w:val="20"/>
        </w:rPr>
        <w:t>.”</w:t>
      </w:r>
    </w:p>
    <w:p w14:paraId="162F1031" w14:textId="77777777" w:rsidR="00975A66" w:rsidRPr="00AB08EA" w:rsidRDefault="00975A66" w:rsidP="00297320">
      <w:pPr>
        <w:rPr>
          <w:rFonts w:ascii="Montserrat" w:hAnsi="Montserrat" w:cs="Open Sans"/>
          <w:color w:val="000000" w:themeColor="text1"/>
          <w:sz w:val="20"/>
          <w:szCs w:val="20"/>
        </w:rPr>
      </w:pPr>
    </w:p>
    <w:p w14:paraId="268CE7CB" w14:textId="6381076F" w:rsidR="00192321" w:rsidRPr="00AB08EA" w:rsidRDefault="00CD164F"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 xml:space="preserve">Without question, advancements in researching, documenting and treating issues related to women’s health have come a long way. </w:t>
      </w:r>
      <w:r w:rsidR="00D2595E" w:rsidRPr="00AB08EA">
        <w:rPr>
          <w:rFonts w:ascii="Montserrat" w:hAnsi="Montserrat" w:cs="Open Sans"/>
          <w:color w:val="000000" w:themeColor="text1"/>
          <w:sz w:val="20"/>
          <w:szCs w:val="20"/>
        </w:rPr>
        <w:t xml:space="preserve">New technologies including </w:t>
      </w:r>
      <w:r w:rsidR="00D2595E" w:rsidRPr="00AB08EA">
        <w:rPr>
          <w:rFonts w:ascii="Montserrat" w:hAnsi="Montserrat" w:cs="Open Sans"/>
          <w:i/>
          <w:iCs/>
          <w:color w:val="000000" w:themeColor="text1"/>
          <w:sz w:val="20"/>
          <w:szCs w:val="20"/>
        </w:rPr>
        <w:t>do-it-yourself</w:t>
      </w:r>
      <w:r w:rsidR="00D2595E" w:rsidRPr="00AB08EA">
        <w:rPr>
          <w:rFonts w:ascii="Montserrat" w:hAnsi="Montserrat" w:cs="Open Sans"/>
          <w:color w:val="000000" w:themeColor="text1"/>
          <w:sz w:val="20"/>
          <w:szCs w:val="20"/>
        </w:rPr>
        <w:t xml:space="preserve"> Pap smear kits and pregnancy </w:t>
      </w:r>
      <w:r w:rsidR="00CC51EC" w:rsidRPr="00AB08EA">
        <w:rPr>
          <w:rFonts w:ascii="Montserrat" w:hAnsi="Montserrat" w:cs="Open Sans"/>
          <w:color w:val="000000" w:themeColor="text1"/>
          <w:sz w:val="20"/>
          <w:szCs w:val="20"/>
        </w:rPr>
        <w:t xml:space="preserve">home </w:t>
      </w:r>
      <w:r w:rsidR="00D2595E" w:rsidRPr="00AB08EA">
        <w:rPr>
          <w:rFonts w:ascii="Montserrat" w:hAnsi="Montserrat" w:cs="Open Sans"/>
          <w:color w:val="000000" w:themeColor="text1"/>
          <w:sz w:val="20"/>
          <w:szCs w:val="20"/>
        </w:rPr>
        <w:t>tests that use saliva are all great innovations that bring healthcare into the home</w:t>
      </w:r>
      <w:r w:rsidR="005D4F10" w:rsidRPr="00AB08EA">
        <w:rPr>
          <w:rFonts w:ascii="Montserrat" w:hAnsi="Montserrat" w:cs="Open Sans"/>
          <w:color w:val="000000" w:themeColor="text1"/>
          <w:sz w:val="20"/>
          <w:szCs w:val="20"/>
        </w:rPr>
        <w:t xml:space="preserve"> through quick</w:t>
      </w:r>
      <w:r w:rsidR="00770367" w:rsidRPr="00AB08EA">
        <w:rPr>
          <w:rFonts w:ascii="Montserrat" w:hAnsi="Montserrat" w:cs="Open Sans"/>
          <w:color w:val="000000" w:themeColor="text1"/>
          <w:sz w:val="20"/>
          <w:szCs w:val="20"/>
        </w:rPr>
        <w:t>er</w:t>
      </w:r>
      <w:r w:rsidR="00D2595E" w:rsidRPr="00AB08EA">
        <w:rPr>
          <w:rFonts w:ascii="Montserrat" w:hAnsi="Montserrat" w:cs="Open Sans"/>
          <w:color w:val="000000" w:themeColor="text1"/>
          <w:sz w:val="20"/>
          <w:szCs w:val="20"/>
        </w:rPr>
        <w:t xml:space="preserve">, </w:t>
      </w:r>
      <w:r w:rsidR="005D4F10" w:rsidRPr="00AB08EA">
        <w:rPr>
          <w:rFonts w:ascii="Montserrat" w:hAnsi="Montserrat" w:cs="Open Sans"/>
          <w:color w:val="000000" w:themeColor="text1"/>
          <w:sz w:val="20"/>
          <w:szCs w:val="20"/>
        </w:rPr>
        <w:t>eas</w:t>
      </w:r>
      <w:r w:rsidR="00770367" w:rsidRPr="00AB08EA">
        <w:rPr>
          <w:rFonts w:ascii="Montserrat" w:hAnsi="Montserrat" w:cs="Open Sans"/>
          <w:color w:val="000000" w:themeColor="text1"/>
          <w:sz w:val="20"/>
          <w:szCs w:val="20"/>
        </w:rPr>
        <w:t>ier</w:t>
      </w:r>
      <w:r w:rsidR="00CD0A93" w:rsidRPr="00AB08EA">
        <w:rPr>
          <w:rFonts w:ascii="Montserrat" w:hAnsi="Montserrat" w:cs="Open Sans"/>
          <w:color w:val="000000" w:themeColor="text1"/>
          <w:sz w:val="20"/>
          <w:szCs w:val="20"/>
        </w:rPr>
        <w:t xml:space="preserve"> and more personali</w:t>
      </w:r>
      <w:r w:rsidR="002735EF" w:rsidRPr="00AB08EA">
        <w:rPr>
          <w:rFonts w:ascii="Montserrat" w:hAnsi="Montserrat" w:cs="Open Sans"/>
          <w:color w:val="000000" w:themeColor="text1"/>
          <w:sz w:val="20"/>
          <w:szCs w:val="20"/>
        </w:rPr>
        <w:t>s</w:t>
      </w:r>
      <w:r w:rsidR="00CD0A93" w:rsidRPr="00AB08EA">
        <w:rPr>
          <w:rFonts w:ascii="Montserrat" w:hAnsi="Montserrat" w:cs="Open Sans"/>
          <w:color w:val="000000" w:themeColor="text1"/>
          <w:sz w:val="20"/>
          <w:szCs w:val="20"/>
        </w:rPr>
        <w:t>ed</w:t>
      </w:r>
      <w:r w:rsidR="00D2595E" w:rsidRPr="00AB08EA">
        <w:rPr>
          <w:rFonts w:ascii="Montserrat" w:hAnsi="Montserrat" w:cs="Open Sans"/>
          <w:color w:val="000000" w:themeColor="text1"/>
          <w:sz w:val="20"/>
          <w:szCs w:val="20"/>
        </w:rPr>
        <w:t xml:space="preserve"> access.</w:t>
      </w:r>
      <w:r w:rsidR="007626AB" w:rsidRPr="00AB08EA">
        <w:rPr>
          <w:rFonts w:ascii="Montserrat" w:hAnsi="Montserrat" w:cs="Open Sans"/>
          <w:color w:val="000000" w:themeColor="text1"/>
          <w:sz w:val="20"/>
          <w:szCs w:val="20"/>
        </w:rPr>
        <w:t xml:space="preserve"> </w:t>
      </w:r>
    </w:p>
    <w:p w14:paraId="63C016F5" w14:textId="77777777" w:rsidR="002735EF" w:rsidRPr="00AB08EA" w:rsidRDefault="002735EF" w:rsidP="00297320">
      <w:pPr>
        <w:rPr>
          <w:rFonts w:ascii="Montserrat" w:hAnsi="Montserrat" w:cs="Open Sans"/>
          <w:color w:val="000000" w:themeColor="text1"/>
          <w:sz w:val="20"/>
          <w:szCs w:val="20"/>
        </w:rPr>
      </w:pPr>
    </w:p>
    <w:p w14:paraId="06A50EDF" w14:textId="366D3BFE" w:rsidR="007626AB" w:rsidRPr="00AB08EA" w:rsidRDefault="007626AB"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 xml:space="preserve">“The work we do at Vitality is increasingly </w:t>
      </w:r>
      <w:r w:rsidR="00CD0A93" w:rsidRPr="00AB08EA">
        <w:rPr>
          <w:rFonts w:ascii="Montserrat" w:hAnsi="Montserrat" w:cs="Open Sans"/>
          <w:color w:val="000000" w:themeColor="text1"/>
          <w:sz w:val="20"/>
          <w:szCs w:val="20"/>
        </w:rPr>
        <w:t>tailored to the individual</w:t>
      </w:r>
      <w:r w:rsidRPr="00AB08EA">
        <w:rPr>
          <w:rFonts w:ascii="Montserrat" w:hAnsi="Montserrat" w:cs="Open Sans"/>
          <w:color w:val="000000" w:themeColor="text1"/>
          <w:sz w:val="20"/>
          <w:szCs w:val="20"/>
        </w:rPr>
        <w:t>. We know that women’s health needs are different to men’s – and we try to make it as accessible as possible for our female Vitality members to complete gender-based health checks and assessments,” says Christine Brophy, VP of Behavio</w:t>
      </w:r>
      <w:r w:rsidR="00297320" w:rsidRPr="00AB08EA">
        <w:rPr>
          <w:rFonts w:ascii="Montserrat" w:hAnsi="Montserrat" w:cs="Open Sans"/>
          <w:color w:val="000000" w:themeColor="text1"/>
          <w:sz w:val="20"/>
          <w:szCs w:val="20"/>
        </w:rPr>
        <w:t>u</w:t>
      </w:r>
      <w:r w:rsidRPr="00AB08EA">
        <w:rPr>
          <w:rFonts w:ascii="Montserrat" w:hAnsi="Montserrat" w:cs="Open Sans"/>
          <w:color w:val="000000" w:themeColor="text1"/>
          <w:sz w:val="20"/>
          <w:szCs w:val="20"/>
        </w:rPr>
        <w:t xml:space="preserve">r Change at Vitality </w:t>
      </w:r>
      <w:r w:rsidR="002735EF" w:rsidRPr="00AB08EA">
        <w:rPr>
          <w:rFonts w:ascii="Montserrat" w:hAnsi="Montserrat" w:cs="Open Sans"/>
          <w:color w:val="000000" w:themeColor="text1"/>
          <w:sz w:val="20"/>
          <w:szCs w:val="20"/>
        </w:rPr>
        <w:t>Global</w:t>
      </w:r>
      <w:r w:rsidRPr="00AB08EA">
        <w:rPr>
          <w:rFonts w:ascii="Montserrat" w:hAnsi="Montserrat" w:cs="Open Sans"/>
          <w:color w:val="000000" w:themeColor="text1"/>
          <w:sz w:val="20"/>
          <w:szCs w:val="20"/>
        </w:rPr>
        <w:t xml:space="preserve">. “Pap smears and mammograms, as key examples, are crucial. Especially from </w:t>
      </w:r>
      <w:r w:rsidR="00E84DC2" w:rsidRPr="00AB08EA">
        <w:rPr>
          <w:rFonts w:ascii="Montserrat" w:hAnsi="Montserrat" w:cs="Open Sans"/>
          <w:color w:val="000000" w:themeColor="text1"/>
          <w:sz w:val="20"/>
          <w:szCs w:val="20"/>
        </w:rPr>
        <w:t>a woman’s</w:t>
      </w:r>
      <w:r w:rsidRPr="00AB08EA">
        <w:rPr>
          <w:rFonts w:ascii="Montserrat" w:hAnsi="Montserrat" w:cs="Open Sans"/>
          <w:color w:val="000000" w:themeColor="text1"/>
          <w:sz w:val="20"/>
          <w:szCs w:val="20"/>
        </w:rPr>
        <w:t xml:space="preserve"> mid-adult years</w:t>
      </w:r>
      <w:r w:rsidR="00297320" w:rsidRPr="00AB08EA">
        <w:rPr>
          <w:rFonts w:ascii="Montserrat" w:hAnsi="Montserrat" w:cs="Open Sans"/>
          <w:color w:val="000000" w:themeColor="text1"/>
          <w:sz w:val="20"/>
          <w:szCs w:val="20"/>
        </w:rPr>
        <w:t>.”</w:t>
      </w:r>
    </w:p>
    <w:p w14:paraId="0538365D" w14:textId="77777777" w:rsidR="005D4F10" w:rsidRPr="00AB08EA" w:rsidRDefault="005D4F10" w:rsidP="00297320">
      <w:pPr>
        <w:rPr>
          <w:rFonts w:ascii="Montserrat" w:hAnsi="Montserrat" w:cs="Open Sans"/>
          <w:b/>
          <w:bCs/>
          <w:color w:val="000000" w:themeColor="text1"/>
          <w:sz w:val="20"/>
          <w:szCs w:val="20"/>
          <w:shd w:val="clear" w:color="auto" w:fill="FFFFFF"/>
        </w:rPr>
      </w:pPr>
    </w:p>
    <w:p w14:paraId="588A4DD9" w14:textId="1F4C235B" w:rsidR="005D4F10" w:rsidRPr="00AB08EA" w:rsidRDefault="004502D7" w:rsidP="00297320">
      <w:pPr>
        <w:rPr>
          <w:rFonts w:ascii="Montserrat" w:hAnsi="Montserrat" w:cs="Open Sans"/>
          <w:color w:val="000000" w:themeColor="text1"/>
          <w:sz w:val="20"/>
          <w:szCs w:val="20"/>
          <w:shd w:val="clear" w:color="auto" w:fill="FFFFFF"/>
        </w:rPr>
      </w:pPr>
      <w:r w:rsidRPr="00AB08EA">
        <w:rPr>
          <w:rFonts w:ascii="Montserrat" w:hAnsi="Montserrat" w:cs="Open Sans"/>
          <w:color w:val="000000" w:themeColor="text1"/>
          <w:sz w:val="20"/>
          <w:szCs w:val="20"/>
          <w:shd w:val="clear" w:color="auto" w:fill="FFFFFF"/>
        </w:rPr>
        <w:t>Head of Marketing for Vitality Global, Iona Maclean, highlights how communication plays a role in this. “As part of our Vitality program</w:t>
      </w:r>
      <w:r w:rsidR="00297320" w:rsidRPr="00AB08EA">
        <w:rPr>
          <w:rFonts w:ascii="Montserrat" w:hAnsi="Montserrat" w:cs="Open Sans"/>
          <w:color w:val="000000" w:themeColor="text1"/>
          <w:sz w:val="20"/>
          <w:szCs w:val="20"/>
          <w:shd w:val="clear" w:color="auto" w:fill="FFFFFF"/>
        </w:rPr>
        <w:t>me</w:t>
      </w:r>
      <w:r w:rsidRPr="00AB08EA">
        <w:rPr>
          <w:rFonts w:ascii="Montserrat" w:hAnsi="Montserrat" w:cs="Open Sans"/>
          <w:color w:val="000000" w:themeColor="text1"/>
          <w:sz w:val="20"/>
          <w:szCs w:val="20"/>
          <w:shd w:val="clear" w:color="auto" w:fill="FFFFFF"/>
        </w:rPr>
        <w:t>, we know how important it is to personali</w:t>
      </w:r>
      <w:r w:rsidR="00297320" w:rsidRPr="00AB08EA">
        <w:rPr>
          <w:rFonts w:ascii="Montserrat" w:hAnsi="Montserrat" w:cs="Open Sans"/>
          <w:color w:val="000000" w:themeColor="text1"/>
          <w:sz w:val="20"/>
          <w:szCs w:val="20"/>
          <w:shd w:val="clear" w:color="auto" w:fill="FFFFFF"/>
        </w:rPr>
        <w:t>s</w:t>
      </w:r>
      <w:r w:rsidRPr="00AB08EA">
        <w:rPr>
          <w:rFonts w:ascii="Montserrat" w:hAnsi="Montserrat" w:cs="Open Sans"/>
          <w:color w:val="000000" w:themeColor="text1"/>
          <w:sz w:val="20"/>
          <w:szCs w:val="20"/>
          <w:shd w:val="clear" w:color="auto" w:fill="FFFFFF"/>
        </w:rPr>
        <w:t xml:space="preserve">e the health experience for our members. This means tailored health nudges at all stages of life, based on your gender, age and health risks. We overlay this data with how we communicate to our members. There’s no point </w:t>
      </w:r>
      <w:r w:rsidR="00DD370C" w:rsidRPr="00AB08EA">
        <w:rPr>
          <w:rFonts w:ascii="Montserrat" w:hAnsi="Montserrat" w:cs="Open Sans"/>
          <w:color w:val="000000" w:themeColor="text1"/>
          <w:sz w:val="20"/>
          <w:szCs w:val="20"/>
          <w:shd w:val="clear" w:color="auto" w:fill="FFFFFF"/>
        </w:rPr>
        <w:t>crafting</w:t>
      </w:r>
      <w:r w:rsidRPr="00AB08EA">
        <w:rPr>
          <w:rFonts w:ascii="Montserrat" w:hAnsi="Montserrat" w:cs="Open Sans"/>
          <w:color w:val="000000" w:themeColor="text1"/>
          <w:sz w:val="20"/>
          <w:szCs w:val="20"/>
          <w:shd w:val="clear" w:color="auto" w:fill="FFFFFF"/>
        </w:rPr>
        <w:t xml:space="preserve"> generic communication to our base encouraging </w:t>
      </w:r>
      <w:r w:rsidR="00685DF0" w:rsidRPr="00AB08EA">
        <w:rPr>
          <w:rFonts w:ascii="Montserrat" w:hAnsi="Montserrat" w:cs="Open Sans"/>
          <w:color w:val="000000" w:themeColor="text1"/>
          <w:sz w:val="20"/>
          <w:szCs w:val="20"/>
          <w:shd w:val="clear" w:color="auto" w:fill="FFFFFF"/>
        </w:rPr>
        <w:t>gynecologist visits</w:t>
      </w:r>
      <w:r w:rsidRPr="00AB08EA">
        <w:rPr>
          <w:rFonts w:ascii="Montserrat" w:hAnsi="Montserrat" w:cs="Open Sans"/>
          <w:color w:val="000000" w:themeColor="text1"/>
          <w:sz w:val="20"/>
          <w:szCs w:val="20"/>
          <w:shd w:val="clear" w:color="auto" w:fill="FFFFFF"/>
        </w:rPr>
        <w:t xml:space="preserve"> </w:t>
      </w:r>
      <w:r w:rsidR="00DD370C" w:rsidRPr="00AB08EA">
        <w:rPr>
          <w:rFonts w:ascii="Montserrat" w:hAnsi="Montserrat" w:cs="Open Sans"/>
          <w:color w:val="000000" w:themeColor="text1"/>
          <w:sz w:val="20"/>
          <w:szCs w:val="20"/>
          <w:shd w:val="clear" w:color="auto" w:fill="FFFFFF"/>
        </w:rPr>
        <w:t xml:space="preserve">that then get sent </w:t>
      </w:r>
      <w:r w:rsidRPr="00AB08EA">
        <w:rPr>
          <w:rFonts w:ascii="Montserrat" w:hAnsi="Montserrat" w:cs="Open Sans"/>
          <w:color w:val="000000" w:themeColor="text1"/>
          <w:sz w:val="20"/>
          <w:szCs w:val="20"/>
          <w:shd w:val="clear" w:color="auto" w:fill="FFFFFF"/>
        </w:rPr>
        <w:t xml:space="preserve">to men – unless this is strategic and framed in such a way as to </w:t>
      </w:r>
      <w:r w:rsidR="00685DF0" w:rsidRPr="00AB08EA">
        <w:rPr>
          <w:rFonts w:ascii="Montserrat" w:hAnsi="Montserrat" w:cs="Open Sans"/>
          <w:color w:val="000000" w:themeColor="text1"/>
          <w:sz w:val="20"/>
          <w:szCs w:val="20"/>
          <w:shd w:val="clear" w:color="auto" w:fill="FFFFFF"/>
        </w:rPr>
        <w:t>encourage</w:t>
      </w:r>
      <w:r w:rsidRPr="00AB08EA">
        <w:rPr>
          <w:rFonts w:ascii="Montserrat" w:hAnsi="Montserrat" w:cs="Open Sans"/>
          <w:color w:val="000000" w:themeColor="text1"/>
          <w:sz w:val="20"/>
          <w:szCs w:val="20"/>
          <w:shd w:val="clear" w:color="auto" w:fill="FFFFFF"/>
        </w:rPr>
        <w:t xml:space="preserve"> men to </w:t>
      </w:r>
      <w:r w:rsidR="00685DF0" w:rsidRPr="00AB08EA">
        <w:rPr>
          <w:rFonts w:ascii="Montserrat" w:hAnsi="Montserrat" w:cs="Open Sans"/>
          <w:color w:val="000000" w:themeColor="text1"/>
          <w:sz w:val="20"/>
          <w:szCs w:val="20"/>
          <w:shd w:val="clear" w:color="auto" w:fill="FFFFFF"/>
        </w:rPr>
        <w:t>check</w:t>
      </w:r>
      <w:r w:rsidR="00BC428C" w:rsidRPr="00AB08EA">
        <w:rPr>
          <w:rFonts w:ascii="Montserrat" w:hAnsi="Montserrat" w:cs="Open Sans"/>
          <w:color w:val="000000" w:themeColor="text1"/>
          <w:sz w:val="20"/>
          <w:szCs w:val="20"/>
          <w:shd w:val="clear" w:color="auto" w:fill="FFFFFF"/>
        </w:rPr>
        <w:t xml:space="preserve"> </w:t>
      </w:r>
      <w:r w:rsidR="00685DF0" w:rsidRPr="00AB08EA">
        <w:rPr>
          <w:rFonts w:ascii="Montserrat" w:hAnsi="Montserrat" w:cs="Open Sans"/>
          <w:color w:val="000000" w:themeColor="text1"/>
          <w:sz w:val="20"/>
          <w:szCs w:val="20"/>
          <w:shd w:val="clear" w:color="auto" w:fill="FFFFFF"/>
        </w:rPr>
        <w:t>in on</w:t>
      </w:r>
      <w:r w:rsidRPr="00AB08EA">
        <w:rPr>
          <w:rFonts w:ascii="Montserrat" w:hAnsi="Montserrat" w:cs="Open Sans"/>
          <w:color w:val="000000" w:themeColor="text1"/>
          <w:sz w:val="20"/>
          <w:szCs w:val="20"/>
          <w:shd w:val="clear" w:color="auto" w:fill="FFFFFF"/>
        </w:rPr>
        <w:t xml:space="preserve"> the women </w:t>
      </w:r>
      <w:r w:rsidR="00685DF0" w:rsidRPr="00AB08EA">
        <w:rPr>
          <w:rFonts w:ascii="Montserrat" w:hAnsi="Montserrat" w:cs="Open Sans"/>
          <w:color w:val="000000" w:themeColor="text1"/>
          <w:sz w:val="20"/>
          <w:szCs w:val="20"/>
          <w:shd w:val="clear" w:color="auto" w:fill="FFFFFF"/>
        </w:rPr>
        <w:t>in</w:t>
      </w:r>
      <w:r w:rsidRPr="00AB08EA">
        <w:rPr>
          <w:rFonts w:ascii="Montserrat" w:hAnsi="Montserrat" w:cs="Open Sans"/>
          <w:color w:val="000000" w:themeColor="text1"/>
          <w:sz w:val="20"/>
          <w:szCs w:val="20"/>
          <w:shd w:val="clear" w:color="auto" w:fill="FFFFFF"/>
        </w:rPr>
        <w:t xml:space="preserve"> their lives.</w:t>
      </w:r>
      <w:r w:rsidR="00BC428C" w:rsidRPr="00AB08EA">
        <w:rPr>
          <w:rFonts w:ascii="Montserrat" w:hAnsi="Montserrat" w:cs="Open Sans"/>
          <w:color w:val="000000" w:themeColor="text1"/>
          <w:sz w:val="20"/>
          <w:szCs w:val="20"/>
          <w:shd w:val="clear" w:color="auto" w:fill="FFFFFF"/>
        </w:rPr>
        <w:t xml:space="preserve"> We’ve found that the more</w:t>
      </w:r>
      <w:r w:rsidRPr="00AB08EA">
        <w:rPr>
          <w:rFonts w:ascii="Montserrat" w:hAnsi="Montserrat" w:cs="Open Sans"/>
          <w:color w:val="000000" w:themeColor="text1"/>
          <w:sz w:val="20"/>
          <w:szCs w:val="20"/>
          <w:shd w:val="clear" w:color="auto" w:fill="FFFFFF"/>
        </w:rPr>
        <w:t xml:space="preserve"> personal </w:t>
      </w:r>
      <w:r w:rsidR="00BC428C" w:rsidRPr="00AB08EA">
        <w:rPr>
          <w:rFonts w:ascii="Montserrat" w:hAnsi="Montserrat" w:cs="Open Sans"/>
          <w:color w:val="000000" w:themeColor="text1"/>
          <w:sz w:val="20"/>
          <w:szCs w:val="20"/>
          <w:shd w:val="clear" w:color="auto" w:fill="FFFFFF"/>
        </w:rPr>
        <w:t xml:space="preserve">a communication, the more likely we are to </w:t>
      </w:r>
      <w:r w:rsidRPr="00AB08EA">
        <w:rPr>
          <w:rFonts w:ascii="Montserrat" w:hAnsi="Montserrat" w:cs="Open Sans"/>
          <w:color w:val="000000" w:themeColor="text1"/>
          <w:sz w:val="20"/>
          <w:szCs w:val="20"/>
          <w:shd w:val="clear" w:color="auto" w:fill="FFFFFF"/>
        </w:rPr>
        <w:t>achieve the type of behavio</w:t>
      </w:r>
      <w:r w:rsidR="00297320" w:rsidRPr="00AB08EA">
        <w:rPr>
          <w:rFonts w:ascii="Montserrat" w:hAnsi="Montserrat" w:cs="Open Sans"/>
          <w:color w:val="000000" w:themeColor="text1"/>
          <w:sz w:val="20"/>
          <w:szCs w:val="20"/>
          <w:shd w:val="clear" w:color="auto" w:fill="FFFFFF"/>
        </w:rPr>
        <w:t>u</w:t>
      </w:r>
      <w:r w:rsidRPr="00AB08EA">
        <w:rPr>
          <w:rFonts w:ascii="Montserrat" w:hAnsi="Montserrat" w:cs="Open Sans"/>
          <w:color w:val="000000" w:themeColor="text1"/>
          <w:sz w:val="20"/>
          <w:szCs w:val="20"/>
          <w:shd w:val="clear" w:color="auto" w:fill="FFFFFF"/>
        </w:rPr>
        <w:t xml:space="preserve">ral change – and long-term change </w:t>
      </w:r>
      <w:r w:rsidR="00DD370C" w:rsidRPr="00AB08EA">
        <w:rPr>
          <w:rFonts w:ascii="Montserrat" w:hAnsi="Montserrat" w:cs="Open Sans"/>
          <w:color w:val="000000" w:themeColor="text1"/>
          <w:sz w:val="20"/>
          <w:szCs w:val="20"/>
          <w:shd w:val="clear" w:color="auto" w:fill="FFFFFF"/>
        </w:rPr>
        <w:t>– we’re after</w:t>
      </w:r>
      <w:r w:rsidRPr="00AB08EA">
        <w:rPr>
          <w:rFonts w:ascii="Montserrat" w:hAnsi="Montserrat" w:cs="Open Sans"/>
          <w:color w:val="000000" w:themeColor="text1"/>
          <w:sz w:val="20"/>
          <w:szCs w:val="20"/>
          <w:shd w:val="clear" w:color="auto" w:fill="FFFFFF"/>
        </w:rPr>
        <w:t>.”</w:t>
      </w:r>
    </w:p>
    <w:p w14:paraId="4CD96349" w14:textId="77777777" w:rsidR="009F5403" w:rsidRPr="00AB08EA" w:rsidRDefault="009F5403" w:rsidP="00297320">
      <w:pPr>
        <w:rPr>
          <w:rFonts w:ascii="Montserrat" w:eastAsia="Times New Roman" w:hAnsi="Montserrat" w:cs="Open Sans"/>
          <w:color w:val="000000" w:themeColor="text1"/>
          <w:kern w:val="0"/>
          <w:sz w:val="20"/>
          <w:szCs w:val="20"/>
          <w:lang w:val="en-ZA" w:eastAsia="en-GB"/>
          <w14:ligatures w14:val="none"/>
        </w:rPr>
      </w:pPr>
    </w:p>
    <w:p w14:paraId="4AC2BF1C" w14:textId="77777777" w:rsidR="00192321" w:rsidRPr="00AB08EA" w:rsidRDefault="00BD2A66" w:rsidP="00297320">
      <w:pPr>
        <w:rPr>
          <w:rFonts w:ascii="Montserrat" w:hAnsi="Montserrat" w:cs="Open Sans"/>
          <w:b/>
          <w:bCs/>
          <w:color w:val="000000" w:themeColor="text1"/>
          <w:sz w:val="20"/>
          <w:szCs w:val="20"/>
          <w:shd w:val="clear" w:color="auto" w:fill="FFFFFF"/>
        </w:rPr>
      </w:pPr>
      <w:r w:rsidRPr="00AB08EA">
        <w:rPr>
          <w:rFonts w:ascii="Montserrat" w:hAnsi="Montserrat" w:cs="Open Sans"/>
          <w:b/>
          <w:bCs/>
          <w:color w:val="000000" w:themeColor="text1"/>
          <w:sz w:val="20"/>
          <w:szCs w:val="20"/>
          <w:shd w:val="clear" w:color="auto" w:fill="FFFFFF"/>
        </w:rPr>
        <w:t xml:space="preserve">Health on </w:t>
      </w:r>
      <w:r w:rsidRPr="00AB08EA">
        <w:rPr>
          <w:rFonts w:ascii="Montserrat" w:hAnsi="Montserrat" w:cs="Open Sans"/>
          <w:b/>
          <w:bCs/>
          <w:i/>
          <w:iCs/>
          <w:color w:val="000000" w:themeColor="text1"/>
          <w:sz w:val="20"/>
          <w:szCs w:val="20"/>
          <w:shd w:val="clear" w:color="auto" w:fill="FFFFFF"/>
        </w:rPr>
        <w:t>her</w:t>
      </w:r>
      <w:r w:rsidRPr="00AB08EA">
        <w:rPr>
          <w:rFonts w:ascii="Montserrat" w:hAnsi="Montserrat" w:cs="Open Sans"/>
          <w:b/>
          <w:bCs/>
          <w:color w:val="000000" w:themeColor="text1"/>
          <w:sz w:val="20"/>
          <w:szCs w:val="20"/>
          <w:shd w:val="clear" w:color="auto" w:fill="FFFFFF"/>
        </w:rPr>
        <w:t xml:space="preserve"> terms</w:t>
      </w:r>
    </w:p>
    <w:p w14:paraId="2C2A7BFA" w14:textId="77777777" w:rsidR="00850174" w:rsidRPr="00AB08EA" w:rsidRDefault="005D41CB" w:rsidP="00297320">
      <w:pPr>
        <w:rPr>
          <w:rFonts w:ascii="Montserrat" w:eastAsia="Times New Roman" w:hAnsi="Montserrat" w:cs="Open Sans"/>
          <w:color w:val="000000" w:themeColor="text1"/>
          <w:kern w:val="0"/>
          <w:sz w:val="20"/>
          <w:szCs w:val="20"/>
          <w:lang w:val="en-ZA" w:eastAsia="en-GB"/>
          <w14:ligatures w14:val="none"/>
        </w:rPr>
      </w:pPr>
      <w:r w:rsidRPr="00AB08EA">
        <w:rPr>
          <w:rFonts w:ascii="Montserrat" w:eastAsia="Times New Roman" w:hAnsi="Montserrat" w:cs="Open Sans"/>
          <w:color w:val="000000" w:themeColor="text1"/>
          <w:kern w:val="0"/>
          <w:sz w:val="20"/>
          <w:szCs w:val="20"/>
          <w:lang w:val="en-ZA" w:eastAsia="en-GB"/>
          <w14:ligatures w14:val="none"/>
        </w:rPr>
        <w:t xml:space="preserve">Women bear exclusive health concerns. Breast cancer. Cervical cancer. </w:t>
      </w:r>
      <w:r w:rsidR="002232DA" w:rsidRPr="00AB08EA">
        <w:rPr>
          <w:rFonts w:ascii="Montserrat" w:eastAsia="Times New Roman" w:hAnsi="Montserrat" w:cs="Open Sans"/>
          <w:color w:val="000000" w:themeColor="text1"/>
          <w:kern w:val="0"/>
          <w:sz w:val="20"/>
          <w:szCs w:val="20"/>
          <w:lang w:val="en-ZA" w:eastAsia="en-GB"/>
          <w14:ligatures w14:val="none"/>
        </w:rPr>
        <w:t>Issues tied to m</w:t>
      </w:r>
      <w:r w:rsidRPr="00AB08EA">
        <w:rPr>
          <w:rFonts w:ascii="Montserrat" w:eastAsia="Times New Roman" w:hAnsi="Montserrat" w:cs="Open Sans"/>
          <w:color w:val="000000" w:themeColor="text1"/>
          <w:kern w:val="0"/>
          <w:sz w:val="20"/>
          <w:szCs w:val="20"/>
          <w:lang w:val="en-ZA" w:eastAsia="en-GB"/>
          <w14:ligatures w14:val="none"/>
        </w:rPr>
        <w:t xml:space="preserve">enopause. And with health issues </w:t>
      </w:r>
      <w:r w:rsidR="00985C0A" w:rsidRPr="00AB08EA">
        <w:rPr>
          <w:rFonts w:ascii="Montserrat" w:eastAsia="Times New Roman" w:hAnsi="Montserrat" w:cs="Open Sans"/>
          <w:color w:val="000000" w:themeColor="text1"/>
          <w:kern w:val="0"/>
          <w:sz w:val="20"/>
          <w:szCs w:val="20"/>
          <w:lang w:val="en-ZA" w:eastAsia="en-GB"/>
          <w14:ligatures w14:val="none"/>
        </w:rPr>
        <w:t xml:space="preserve">that transcend gender, </w:t>
      </w:r>
      <w:r w:rsidRPr="00AB08EA">
        <w:rPr>
          <w:rFonts w:ascii="Montserrat" w:eastAsia="Times New Roman" w:hAnsi="Montserrat" w:cs="Open Sans"/>
          <w:color w:val="000000" w:themeColor="text1"/>
          <w:kern w:val="0"/>
          <w:sz w:val="20"/>
          <w:szCs w:val="20"/>
          <w:lang w:val="en-ZA" w:eastAsia="en-GB"/>
          <w14:ligatures w14:val="none"/>
        </w:rPr>
        <w:t xml:space="preserve">like heart disease, </w:t>
      </w:r>
      <w:r w:rsidR="0043325A" w:rsidRPr="00AB08EA">
        <w:rPr>
          <w:rFonts w:ascii="Montserrat" w:eastAsia="Times New Roman" w:hAnsi="Montserrat" w:cs="Open Sans"/>
          <w:color w:val="000000" w:themeColor="text1"/>
          <w:kern w:val="0"/>
          <w:sz w:val="20"/>
          <w:szCs w:val="20"/>
          <w:lang w:val="en-ZA" w:eastAsia="en-GB"/>
          <w14:ligatures w14:val="none"/>
        </w:rPr>
        <w:t xml:space="preserve">it may surprise people to find out that </w:t>
      </w:r>
      <w:r w:rsidRPr="00AB08EA">
        <w:rPr>
          <w:rFonts w:ascii="Montserrat" w:eastAsia="Times New Roman" w:hAnsi="Montserrat" w:cs="Open Sans"/>
          <w:color w:val="000000" w:themeColor="text1"/>
          <w:kern w:val="0"/>
          <w:sz w:val="20"/>
          <w:szCs w:val="20"/>
          <w:lang w:val="en-ZA" w:eastAsia="en-GB"/>
          <w14:ligatures w14:val="none"/>
        </w:rPr>
        <w:t>many drug trials</w:t>
      </w:r>
      <w:r w:rsidRPr="00AB08EA">
        <w:rPr>
          <w:rStyle w:val="FootnoteReference"/>
          <w:rFonts w:ascii="Montserrat" w:eastAsia="Times New Roman" w:hAnsi="Montserrat" w:cs="Open Sans"/>
          <w:color w:val="000000" w:themeColor="text1"/>
          <w:kern w:val="0"/>
          <w:sz w:val="20"/>
          <w:szCs w:val="20"/>
          <w:lang w:val="en-ZA" w:eastAsia="en-GB"/>
          <w14:ligatures w14:val="none"/>
        </w:rPr>
        <w:footnoteReference w:id="7"/>
      </w:r>
      <w:r w:rsidRPr="00AB08EA">
        <w:rPr>
          <w:rFonts w:ascii="Montserrat" w:eastAsia="Times New Roman" w:hAnsi="Montserrat" w:cs="Open Sans"/>
          <w:color w:val="000000" w:themeColor="text1"/>
          <w:kern w:val="0"/>
          <w:sz w:val="20"/>
          <w:szCs w:val="20"/>
          <w:lang w:val="en-ZA" w:eastAsia="en-GB"/>
          <w14:ligatures w14:val="none"/>
        </w:rPr>
        <w:t xml:space="preserve"> haven’t </w:t>
      </w:r>
      <w:r w:rsidR="00460CAB" w:rsidRPr="00AB08EA">
        <w:rPr>
          <w:rFonts w:ascii="Montserrat" w:eastAsia="Times New Roman" w:hAnsi="Montserrat" w:cs="Open Sans"/>
          <w:color w:val="000000" w:themeColor="text1"/>
          <w:kern w:val="0"/>
          <w:sz w:val="20"/>
          <w:szCs w:val="20"/>
          <w:lang w:val="en-ZA" w:eastAsia="en-GB"/>
          <w14:ligatures w14:val="none"/>
        </w:rPr>
        <w:t>ever</w:t>
      </w:r>
      <w:r w:rsidRPr="00AB08EA">
        <w:rPr>
          <w:rFonts w:ascii="Montserrat" w:eastAsia="Times New Roman" w:hAnsi="Montserrat" w:cs="Open Sans"/>
          <w:color w:val="000000" w:themeColor="text1"/>
          <w:kern w:val="0"/>
          <w:sz w:val="20"/>
          <w:szCs w:val="20"/>
          <w:lang w:val="en-ZA" w:eastAsia="en-GB"/>
          <w14:ligatures w14:val="none"/>
        </w:rPr>
        <w:t xml:space="preserve"> included females as test subjects.</w:t>
      </w:r>
    </w:p>
    <w:p w14:paraId="74E2E163" w14:textId="77777777" w:rsidR="00850174" w:rsidRPr="00AB08EA" w:rsidRDefault="00850174" w:rsidP="00297320">
      <w:pPr>
        <w:rPr>
          <w:rFonts w:ascii="Montserrat" w:eastAsia="Times New Roman" w:hAnsi="Montserrat" w:cs="Open Sans"/>
          <w:color w:val="000000" w:themeColor="text1"/>
          <w:kern w:val="0"/>
          <w:sz w:val="20"/>
          <w:szCs w:val="20"/>
          <w:lang w:val="en-ZA" w:eastAsia="en-GB"/>
          <w14:ligatures w14:val="none"/>
        </w:rPr>
      </w:pPr>
    </w:p>
    <w:p w14:paraId="3EED7C50" w14:textId="77777777" w:rsidR="00C2299D" w:rsidRDefault="00E97E29"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shd w:val="clear" w:color="auto" w:fill="FFFFFF"/>
        </w:rPr>
        <w:t xml:space="preserve">The panel agree: </w:t>
      </w:r>
      <w:r w:rsidR="00345473" w:rsidRPr="00AB08EA">
        <w:rPr>
          <w:rFonts w:ascii="Montserrat" w:hAnsi="Montserrat" w:cs="Open Sans"/>
          <w:color w:val="000000" w:themeColor="text1"/>
          <w:sz w:val="20"/>
          <w:szCs w:val="20"/>
          <w:shd w:val="clear" w:color="auto" w:fill="FFFFFF"/>
        </w:rPr>
        <w:t>more</w:t>
      </w:r>
      <w:r w:rsidR="009F5403" w:rsidRPr="00AB08EA">
        <w:rPr>
          <w:rFonts w:ascii="Montserrat" w:hAnsi="Montserrat" w:cs="Open Sans"/>
          <w:color w:val="000000" w:themeColor="text1"/>
          <w:sz w:val="20"/>
          <w:szCs w:val="20"/>
          <w:shd w:val="clear" w:color="auto" w:fill="FFFFFF"/>
        </w:rPr>
        <w:t xml:space="preserve"> </w:t>
      </w:r>
      <w:r w:rsidRPr="00AB08EA">
        <w:rPr>
          <w:rFonts w:ascii="Montserrat" w:hAnsi="Montserrat" w:cs="Open Sans"/>
          <w:color w:val="000000" w:themeColor="text1"/>
          <w:sz w:val="20"/>
          <w:szCs w:val="20"/>
          <w:shd w:val="clear" w:color="auto" w:fill="FFFFFF"/>
        </w:rPr>
        <w:t>representation</w:t>
      </w:r>
      <w:r w:rsidR="00345473" w:rsidRPr="00AB08EA">
        <w:rPr>
          <w:rFonts w:ascii="Montserrat" w:hAnsi="Montserrat" w:cs="Open Sans"/>
          <w:color w:val="000000" w:themeColor="text1"/>
          <w:sz w:val="20"/>
          <w:szCs w:val="20"/>
          <w:shd w:val="clear" w:color="auto" w:fill="FFFFFF"/>
        </w:rPr>
        <w:t xml:space="preserve"> is needed</w:t>
      </w:r>
      <w:r w:rsidRPr="00AB08EA">
        <w:rPr>
          <w:rFonts w:ascii="Montserrat" w:hAnsi="Montserrat" w:cs="Open Sans"/>
          <w:color w:val="000000" w:themeColor="text1"/>
          <w:sz w:val="20"/>
          <w:szCs w:val="20"/>
          <w:shd w:val="clear" w:color="auto" w:fill="FFFFFF"/>
        </w:rPr>
        <w:t xml:space="preserve">. The </w:t>
      </w:r>
      <w:r w:rsidR="009F5403" w:rsidRPr="00AB08EA">
        <w:rPr>
          <w:rFonts w:ascii="Montserrat" w:hAnsi="Montserrat" w:cs="Open Sans"/>
          <w:color w:val="000000" w:themeColor="text1"/>
          <w:sz w:val="20"/>
          <w:szCs w:val="20"/>
        </w:rPr>
        <w:t xml:space="preserve">issues </w:t>
      </w:r>
      <w:r w:rsidRPr="00AB08EA">
        <w:rPr>
          <w:rFonts w:ascii="Montserrat" w:hAnsi="Montserrat" w:cs="Open Sans"/>
          <w:color w:val="000000" w:themeColor="text1"/>
          <w:sz w:val="20"/>
          <w:szCs w:val="20"/>
        </w:rPr>
        <w:t xml:space="preserve">and challenges in women’s health </w:t>
      </w:r>
      <w:r w:rsidR="009F5403" w:rsidRPr="00AB08EA">
        <w:rPr>
          <w:rFonts w:ascii="Montserrat" w:hAnsi="Montserrat" w:cs="Open Sans"/>
          <w:color w:val="000000" w:themeColor="text1"/>
          <w:sz w:val="20"/>
          <w:szCs w:val="20"/>
        </w:rPr>
        <w:t>can’t and won’t be properly addressed without adequate representation and equity</w:t>
      </w:r>
      <w:r w:rsidR="00C2299D" w:rsidRPr="00AB08EA">
        <w:rPr>
          <w:rStyle w:val="FootnoteReference"/>
          <w:rFonts w:ascii="Montserrat" w:hAnsi="Montserrat" w:cs="Open Sans"/>
          <w:color w:val="000000" w:themeColor="text1"/>
          <w:sz w:val="20"/>
          <w:szCs w:val="20"/>
        </w:rPr>
        <w:footnoteReference w:id="8"/>
      </w:r>
      <w:r w:rsidRPr="00AB08EA">
        <w:rPr>
          <w:rFonts w:ascii="Montserrat" w:hAnsi="Montserrat" w:cs="Open Sans"/>
          <w:color w:val="000000" w:themeColor="text1"/>
          <w:sz w:val="20"/>
          <w:szCs w:val="20"/>
        </w:rPr>
        <w:t>.</w:t>
      </w:r>
    </w:p>
    <w:p w14:paraId="546C1616" w14:textId="77777777" w:rsidR="008C2FC1" w:rsidRDefault="008C2FC1" w:rsidP="00297320">
      <w:pPr>
        <w:rPr>
          <w:rFonts w:ascii="Montserrat" w:hAnsi="Montserrat" w:cs="Open Sans"/>
          <w:color w:val="000000" w:themeColor="text1"/>
          <w:sz w:val="20"/>
          <w:szCs w:val="20"/>
        </w:rPr>
      </w:pPr>
    </w:p>
    <w:p w14:paraId="56DC9A71" w14:textId="1A685804" w:rsidR="008C2FC1" w:rsidRPr="0053789E" w:rsidRDefault="008C2FC1" w:rsidP="0053789E">
      <w:pPr>
        <w:autoSpaceDE w:val="0"/>
        <w:autoSpaceDN w:val="0"/>
        <w:rPr>
          <w:rFonts w:ascii="Montserrat" w:hAnsi="Montserrat"/>
          <w:color w:val="000000"/>
          <w:sz w:val="20"/>
          <w:szCs w:val="20"/>
          <w:shd w:val="clear" w:color="auto" w:fill="FFFFFF"/>
          <w:lang w:val="en-US"/>
        </w:rPr>
      </w:pPr>
      <w:r>
        <w:rPr>
          <w:rFonts w:ascii="Montserrat" w:hAnsi="Montserrat"/>
          <w:color w:val="000000"/>
          <w:sz w:val="20"/>
          <w:szCs w:val="20"/>
          <w:shd w:val="clear" w:color="auto" w:fill="FFFFFF"/>
        </w:rPr>
        <w:t xml:space="preserve">“They’re anecdotal stories,” says </w:t>
      </w:r>
      <w:r>
        <w:rPr>
          <w:rFonts w:ascii="Montserrat" w:hAnsi="Montserrat"/>
          <w:sz w:val="20"/>
          <w:szCs w:val="20"/>
        </w:rPr>
        <w:t xml:space="preserve">Mari Leach, </w:t>
      </w:r>
      <w:proofErr w:type="spellStart"/>
      <w:r>
        <w:rPr>
          <w:rFonts w:ascii="Montserrat" w:hAnsi="Montserrat"/>
          <w:sz w:val="20"/>
          <w:szCs w:val="20"/>
        </w:rPr>
        <w:t>Biokineticist</w:t>
      </w:r>
      <w:proofErr w:type="spellEnd"/>
      <w:r>
        <w:rPr>
          <w:rFonts w:ascii="Montserrat" w:hAnsi="Montserrat"/>
          <w:sz w:val="20"/>
          <w:szCs w:val="20"/>
        </w:rPr>
        <w:t xml:space="preserve"> at Vitality in South Africa</w:t>
      </w:r>
      <w:r>
        <w:rPr>
          <w:rFonts w:ascii="Montserrat" w:hAnsi="Montserrat"/>
          <w:color w:val="000000"/>
          <w:sz w:val="20"/>
          <w:szCs w:val="20"/>
          <w:shd w:val="clear" w:color="auto" w:fill="FFFFFF"/>
        </w:rPr>
        <w:t xml:space="preserve">, “But the number of times female friends or colleagues have had concerns about their health dismissed by healthcare practitioners is cause for concern. Feedback that “it’s in your head” or “can’t be that bad” – especially in cases that turn out to be something like severe endometriosis, as an example, is </w:t>
      </w:r>
      <w:proofErr w:type="gramStart"/>
      <w:r>
        <w:rPr>
          <w:rFonts w:ascii="Montserrat" w:hAnsi="Montserrat"/>
          <w:color w:val="000000"/>
          <w:sz w:val="20"/>
          <w:szCs w:val="20"/>
          <w:shd w:val="clear" w:color="auto" w:fill="FFFFFF"/>
        </w:rPr>
        <w:t>really shocking</w:t>
      </w:r>
      <w:proofErr w:type="gramEnd"/>
      <w:r>
        <w:rPr>
          <w:rFonts w:ascii="Montserrat" w:hAnsi="Montserrat"/>
          <w:color w:val="000000"/>
          <w:sz w:val="20"/>
          <w:szCs w:val="20"/>
          <w:shd w:val="clear" w:color="auto" w:fill="FFFFFF"/>
        </w:rPr>
        <w:t xml:space="preserve">”. Because women have historically been excluded from critical healthcare decisions, we’re seeing </w:t>
      </w:r>
      <w:r w:rsidRPr="0053789E">
        <w:rPr>
          <w:rFonts w:ascii="Montserrat" w:hAnsi="Montserrat"/>
          <w:color w:val="000000"/>
          <w:sz w:val="20"/>
          <w:szCs w:val="20"/>
          <w:shd w:val="clear" w:color="auto" w:fill="FFFFFF"/>
        </w:rPr>
        <w:t>global misdiagnoses</w:t>
      </w:r>
      <w:r w:rsidR="00EA73B0" w:rsidRPr="0053789E">
        <w:rPr>
          <w:rFonts w:ascii="Montserrat" w:hAnsi="Montserrat"/>
          <w:color w:val="000000"/>
          <w:sz w:val="20"/>
          <w:szCs w:val="20"/>
          <w:shd w:val="clear" w:color="auto" w:fill="FFFFFF"/>
        </w:rPr>
        <w:t xml:space="preserve">. </w:t>
      </w:r>
      <w:r w:rsidR="0053789E" w:rsidRPr="0053789E">
        <w:rPr>
          <w:rFonts w:ascii="Montserrat" w:hAnsi="Montserrat"/>
          <w:color w:val="000000"/>
          <w:sz w:val="20"/>
          <w:szCs w:val="20"/>
          <w:shd w:val="clear" w:color="auto" w:fill="FFFFFF"/>
        </w:rPr>
        <w:t xml:space="preserve">We </w:t>
      </w:r>
      <w:r w:rsidRPr="0053789E">
        <w:rPr>
          <w:rFonts w:ascii="Montserrat" w:hAnsi="Montserrat"/>
          <w:color w:val="000000"/>
          <w:sz w:val="20"/>
          <w:szCs w:val="20"/>
          <w:shd w:val="clear" w:color="auto" w:fill="FFFFFF"/>
        </w:rPr>
        <w:t xml:space="preserve">are seeing some positive changes with the inclusion of more females in medical </w:t>
      </w:r>
      <w:proofErr w:type="gramStart"/>
      <w:r w:rsidRPr="0053789E">
        <w:rPr>
          <w:rFonts w:ascii="Montserrat" w:hAnsi="Montserrat"/>
          <w:color w:val="000000"/>
          <w:sz w:val="20"/>
          <w:szCs w:val="20"/>
          <w:shd w:val="clear" w:color="auto" w:fill="FFFFFF"/>
        </w:rPr>
        <w:t>research</w:t>
      </w:r>
      <w:proofErr w:type="gramEnd"/>
      <w:r w:rsidRPr="0053789E">
        <w:rPr>
          <w:rFonts w:ascii="Montserrat" w:hAnsi="Montserrat"/>
          <w:color w:val="000000"/>
          <w:sz w:val="20"/>
          <w:szCs w:val="20"/>
          <w:shd w:val="clear" w:color="auto" w:fill="FFFFFF"/>
        </w:rPr>
        <w:t xml:space="preserve"> but we still have some way to go.</w:t>
      </w:r>
      <w:r>
        <w:rPr>
          <w:rFonts w:ascii="Montserrat" w:hAnsi="Montserrat"/>
          <w:color w:val="000000"/>
          <w:sz w:val="20"/>
          <w:szCs w:val="20"/>
          <w:shd w:val="clear" w:color="auto" w:fill="FFFFFF"/>
        </w:rPr>
        <w:t xml:space="preserve"> </w:t>
      </w:r>
    </w:p>
    <w:p w14:paraId="6ADCF960" w14:textId="77777777" w:rsidR="00192321" w:rsidRPr="00AB08EA" w:rsidRDefault="00192321" w:rsidP="00297320">
      <w:pPr>
        <w:autoSpaceDE w:val="0"/>
        <w:autoSpaceDN w:val="0"/>
        <w:adjustRightInd w:val="0"/>
        <w:rPr>
          <w:rFonts w:ascii="Montserrat" w:hAnsi="Montserrat" w:cs="Open Sans"/>
          <w:color w:val="000000" w:themeColor="text1"/>
          <w:kern w:val="0"/>
          <w:sz w:val="20"/>
          <w:szCs w:val="20"/>
        </w:rPr>
      </w:pPr>
    </w:p>
    <w:p w14:paraId="3A57CAAA" w14:textId="77777777" w:rsidR="003B1308" w:rsidRPr="00AB08EA" w:rsidRDefault="00992C4B" w:rsidP="00297320">
      <w:pPr>
        <w:rPr>
          <w:rFonts w:ascii="Montserrat" w:eastAsia="Times New Roman" w:hAnsi="Montserrat" w:cs="Open Sans"/>
          <w:color w:val="000000" w:themeColor="text1"/>
          <w:kern w:val="0"/>
          <w:sz w:val="20"/>
          <w:szCs w:val="20"/>
          <w:lang w:val="en-ZA" w:eastAsia="en-GB"/>
          <w14:ligatures w14:val="none"/>
        </w:rPr>
      </w:pPr>
      <w:r w:rsidRPr="00AB08EA">
        <w:rPr>
          <w:rFonts w:ascii="Montserrat" w:eastAsia="Times New Roman" w:hAnsi="Montserrat" w:cs="Open Sans"/>
          <w:color w:val="000000" w:themeColor="text1"/>
          <w:kern w:val="0"/>
          <w:sz w:val="20"/>
          <w:szCs w:val="20"/>
          <w:lang w:val="en-ZA" w:eastAsia="en-GB"/>
          <w14:ligatures w14:val="none"/>
        </w:rPr>
        <w:t xml:space="preserve">Around the world, the main issues when it comes to women’s health are </w:t>
      </w:r>
      <w:r w:rsidR="006B46EC" w:rsidRPr="00AB08EA">
        <w:rPr>
          <w:rFonts w:ascii="Montserrat" w:eastAsia="Times New Roman" w:hAnsi="Montserrat" w:cs="Open Sans"/>
          <w:color w:val="000000" w:themeColor="text1"/>
          <w:kern w:val="0"/>
          <w:sz w:val="20"/>
          <w:szCs w:val="20"/>
          <w:lang w:val="en-ZA" w:eastAsia="en-GB"/>
          <w14:ligatures w14:val="none"/>
        </w:rPr>
        <w:t xml:space="preserve">cancer (mainly breast and cervical), heart disease (a </w:t>
      </w:r>
      <w:r w:rsidR="006B46EC" w:rsidRPr="00AB08EA">
        <w:rPr>
          <w:rFonts w:ascii="Montserrat" w:hAnsi="Montserrat" w:cs="Open Sans"/>
          <w:color w:val="000000" w:themeColor="text1"/>
          <w:sz w:val="20"/>
          <w:szCs w:val="20"/>
        </w:rPr>
        <w:t xml:space="preserve">leading cause of death for women despite it being </w:t>
      </w:r>
      <w:r w:rsidR="006B46EC" w:rsidRPr="00AB08EA">
        <w:rPr>
          <w:rFonts w:ascii="Montserrat" w:hAnsi="Montserrat" w:cs="Open Sans"/>
          <w:color w:val="000000" w:themeColor="text1"/>
          <w:sz w:val="20"/>
          <w:szCs w:val="20"/>
        </w:rPr>
        <w:lastRenderedPageBreak/>
        <w:t xml:space="preserve">seen as more of a men’s health concern), </w:t>
      </w:r>
      <w:r w:rsidR="006B46EC" w:rsidRPr="00AB08EA">
        <w:rPr>
          <w:rFonts w:ascii="Montserrat" w:eastAsia="Times New Roman" w:hAnsi="Montserrat" w:cs="Open Sans"/>
          <w:color w:val="000000" w:themeColor="text1"/>
          <w:kern w:val="0"/>
          <w:sz w:val="20"/>
          <w:szCs w:val="20"/>
          <w:lang w:val="en-ZA" w:eastAsia="en-GB"/>
          <w14:ligatures w14:val="none"/>
        </w:rPr>
        <w:t xml:space="preserve">reproductive health (sexual and reproductive health problems) </w:t>
      </w:r>
      <w:r w:rsidR="00844B57" w:rsidRPr="00AB08EA">
        <w:rPr>
          <w:rFonts w:ascii="Montserrat" w:eastAsia="Times New Roman" w:hAnsi="Montserrat" w:cs="Open Sans"/>
          <w:color w:val="000000" w:themeColor="text1"/>
          <w:kern w:val="0"/>
          <w:sz w:val="20"/>
          <w:szCs w:val="20"/>
          <w:lang w:val="en-ZA" w:eastAsia="en-GB"/>
          <w14:ligatures w14:val="none"/>
        </w:rPr>
        <w:t xml:space="preserve">and </w:t>
      </w:r>
      <w:r w:rsidR="006B46EC" w:rsidRPr="00AB08EA">
        <w:rPr>
          <w:rFonts w:ascii="Montserrat" w:eastAsia="Times New Roman" w:hAnsi="Montserrat" w:cs="Open Sans"/>
          <w:color w:val="000000" w:themeColor="text1"/>
          <w:kern w:val="0"/>
          <w:sz w:val="20"/>
          <w:szCs w:val="20"/>
          <w:lang w:val="en-ZA" w:eastAsia="en-GB"/>
          <w14:ligatures w14:val="none"/>
        </w:rPr>
        <w:t>maternal health (pregnancy and childbirth).</w:t>
      </w:r>
      <w:r w:rsidR="00326508" w:rsidRPr="00AB08EA">
        <w:rPr>
          <w:rFonts w:ascii="Montserrat" w:eastAsia="Times New Roman" w:hAnsi="Montserrat" w:cs="Open Sans"/>
          <w:color w:val="000000" w:themeColor="text1"/>
          <w:kern w:val="0"/>
          <w:sz w:val="20"/>
          <w:szCs w:val="20"/>
          <w:lang w:val="en-ZA" w:eastAsia="en-GB"/>
          <w14:ligatures w14:val="none"/>
        </w:rPr>
        <w:t xml:space="preserve"> At every stage of a woman’s life, there are important preventative healthcare tools to provide early detection – and treatment – of </w:t>
      </w:r>
      <w:r w:rsidR="00541777" w:rsidRPr="00AB08EA">
        <w:rPr>
          <w:rFonts w:ascii="Montserrat" w:eastAsia="Times New Roman" w:hAnsi="Montserrat" w:cs="Open Sans"/>
          <w:color w:val="000000" w:themeColor="text1"/>
          <w:kern w:val="0"/>
          <w:sz w:val="20"/>
          <w:szCs w:val="20"/>
          <w:lang w:val="en-ZA" w:eastAsia="en-GB"/>
          <w14:ligatures w14:val="none"/>
        </w:rPr>
        <w:t xml:space="preserve">these </w:t>
      </w:r>
      <w:r w:rsidR="00326508" w:rsidRPr="00AB08EA">
        <w:rPr>
          <w:rFonts w:ascii="Montserrat" w:eastAsia="Times New Roman" w:hAnsi="Montserrat" w:cs="Open Sans"/>
          <w:color w:val="000000" w:themeColor="text1"/>
          <w:kern w:val="0"/>
          <w:sz w:val="20"/>
          <w:szCs w:val="20"/>
          <w:lang w:val="en-ZA" w:eastAsia="en-GB"/>
          <w14:ligatures w14:val="none"/>
        </w:rPr>
        <w:t xml:space="preserve">potential </w:t>
      </w:r>
      <w:r w:rsidR="00541777" w:rsidRPr="00AB08EA">
        <w:rPr>
          <w:rFonts w:ascii="Montserrat" w:eastAsia="Times New Roman" w:hAnsi="Montserrat" w:cs="Open Sans"/>
          <w:color w:val="000000" w:themeColor="text1"/>
          <w:kern w:val="0"/>
          <w:sz w:val="20"/>
          <w:szCs w:val="20"/>
          <w:lang w:val="en-ZA" w:eastAsia="en-GB"/>
          <w14:ligatures w14:val="none"/>
        </w:rPr>
        <w:t>risks</w:t>
      </w:r>
      <w:r w:rsidR="00326508" w:rsidRPr="00AB08EA">
        <w:rPr>
          <w:rFonts w:ascii="Montserrat" w:eastAsia="Times New Roman" w:hAnsi="Montserrat" w:cs="Open Sans"/>
          <w:color w:val="000000" w:themeColor="text1"/>
          <w:kern w:val="0"/>
          <w:sz w:val="20"/>
          <w:szCs w:val="20"/>
          <w:lang w:val="en-ZA" w:eastAsia="en-GB"/>
          <w14:ligatures w14:val="none"/>
        </w:rPr>
        <w:t>.</w:t>
      </w:r>
    </w:p>
    <w:p w14:paraId="5506C016" w14:textId="77777777" w:rsidR="00192321" w:rsidRPr="00AB08EA" w:rsidRDefault="00192321" w:rsidP="00297320">
      <w:pPr>
        <w:rPr>
          <w:rFonts w:ascii="Montserrat" w:eastAsia="Times New Roman" w:hAnsi="Montserrat" w:cs="Open Sans"/>
          <w:color w:val="000000" w:themeColor="text1"/>
          <w:kern w:val="0"/>
          <w:sz w:val="20"/>
          <w:szCs w:val="20"/>
          <w:lang w:val="en-ZA" w:eastAsia="en-GB"/>
          <w14:ligatures w14:val="none"/>
        </w:rPr>
      </w:pPr>
    </w:p>
    <w:p w14:paraId="7F03EE25" w14:textId="77777777" w:rsidR="00192321" w:rsidRPr="00AB08EA" w:rsidRDefault="003B1308" w:rsidP="00297320">
      <w:pPr>
        <w:rPr>
          <w:rFonts w:ascii="Montserrat" w:eastAsia="Times New Roman" w:hAnsi="Montserrat" w:cs="Open Sans"/>
          <w:b/>
          <w:bCs/>
          <w:color w:val="000000" w:themeColor="text1"/>
          <w:kern w:val="0"/>
          <w:sz w:val="20"/>
          <w:szCs w:val="20"/>
          <w:lang w:val="en-ZA" w:eastAsia="en-GB"/>
          <w14:ligatures w14:val="none"/>
        </w:rPr>
      </w:pPr>
      <w:r w:rsidRPr="00AB08EA">
        <w:rPr>
          <w:rFonts w:ascii="Montserrat" w:eastAsia="Times New Roman" w:hAnsi="Montserrat" w:cs="Open Sans"/>
          <w:b/>
          <w:bCs/>
          <w:color w:val="000000" w:themeColor="text1"/>
          <w:kern w:val="0"/>
          <w:sz w:val="20"/>
          <w:szCs w:val="20"/>
          <w:lang w:val="en-ZA" w:eastAsia="en-GB"/>
          <w14:ligatures w14:val="none"/>
        </w:rPr>
        <w:t>Vitality</w:t>
      </w:r>
      <w:r w:rsidR="001D04A2" w:rsidRPr="00AB08EA">
        <w:rPr>
          <w:rFonts w:ascii="Montserrat" w:eastAsia="Times New Roman" w:hAnsi="Montserrat" w:cs="Open Sans"/>
          <w:b/>
          <w:bCs/>
          <w:color w:val="000000" w:themeColor="text1"/>
          <w:kern w:val="0"/>
          <w:sz w:val="20"/>
          <w:szCs w:val="20"/>
          <w:lang w:val="en-ZA" w:eastAsia="en-GB"/>
          <w14:ligatures w14:val="none"/>
        </w:rPr>
        <w:t xml:space="preserve">: a solution to the </w:t>
      </w:r>
      <w:r w:rsidR="00431A25" w:rsidRPr="00AB08EA">
        <w:rPr>
          <w:rFonts w:ascii="Montserrat" w:eastAsia="Times New Roman" w:hAnsi="Montserrat" w:cs="Open Sans"/>
          <w:b/>
          <w:bCs/>
          <w:color w:val="000000" w:themeColor="text1"/>
          <w:kern w:val="0"/>
          <w:sz w:val="20"/>
          <w:szCs w:val="20"/>
          <w:lang w:val="en-ZA" w:eastAsia="en-GB"/>
          <w14:ligatures w14:val="none"/>
        </w:rPr>
        <w:t>NCD</w:t>
      </w:r>
      <w:r w:rsidR="001D04A2" w:rsidRPr="00AB08EA">
        <w:rPr>
          <w:rFonts w:ascii="Montserrat" w:eastAsia="Times New Roman" w:hAnsi="Montserrat" w:cs="Open Sans"/>
          <w:b/>
          <w:bCs/>
          <w:color w:val="000000" w:themeColor="text1"/>
          <w:kern w:val="0"/>
          <w:sz w:val="20"/>
          <w:szCs w:val="20"/>
          <w:lang w:val="en-ZA" w:eastAsia="en-GB"/>
          <w14:ligatures w14:val="none"/>
        </w:rPr>
        <w:t xml:space="preserve"> crisis </w:t>
      </w:r>
    </w:p>
    <w:p w14:paraId="5F920EB0" w14:textId="45D0EAF4" w:rsidR="00C960A0" w:rsidRPr="00AB08EA" w:rsidRDefault="00C960A0" w:rsidP="00C960A0">
      <w:pPr>
        <w:rPr>
          <w:rFonts w:ascii="Montserrat" w:hAnsi="Montserrat"/>
          <w:sz w:val="20"/>
          <w:szCs w:val="20"/>
          <w:lang w:val="en-US"/>
        </w:rPr>
      </w:pPr>
      <w:r w:rsidRPr="00AB08EA">
        <w:rPr>
          <w:rFonts w:ascii="Montserrat" w:hAnsi="Montserrat"/>
          <w:color w:val="000000"/>
          <w:sz w:val="20"/>
          <w:szCs w:val="20"/>
          <w:lang w:val="en-ZA" w:eastAsia="en-GB"/>
          <w14:ligatures w14:val="none"/>
        </w:rPr>
        <w:t>The Vitality programme has been designed to help address the challenges of non-communicable diseases (NCDs) linked to lifestyle – responsible for over 15 million of premature deaths before the age of 70 globally, every year</w:t>
      </w:r>
      <w:r w:rsidRPr="00AB08EA">
        <w:rPr>
          <w:rStyle w:val="FootnoteReference"/>
          <w:rFonts w:ascii="Montserrat" w:hAnsi="Montserrat"/>
          <w:color w:val="000000"/>
          <w:sz w:val="20"/>
          <w:szCs w:val="20"/>
          <w:lang w:val="en-ZA" w:eastAsia="en-GB"/>
          <w14:ligatures w14:val="none"/>
        </w:rPr>
        <w:footnoteReference w:id="9"/>
      </w:r>
      <w:r w:rsidRPr="00AB08EA">
        <w:rPr>
          <w:rFonts w:ascii="Montserrat" w:hAnsi="Montserrat"/>
          <w:color w:val="000000"/>
          <w:sz w:val="20"/>
          <w:szCs w:val="20"/>
          <w:lang w:val="en-ZA" w:eastAsia="en-GB"/>
          <w14:ligatures w14:val="none"/>
        </w:rPr>
        <w:t>.</w:t>
      </w:r>
    </w:p>
    <w:p w14:paraId="64052C0C" w14:textId="77777777" w:rsidR="00192321" w:rsidRPr="00AB08EA" w:rsidRDefault="00192321" w:rsidP="00297320">
      <w:pPr>
        <w:rPr>
          <w:rFonts w:ascii="Montserrat" w:eastAsia="Times New Roman" w:hAnsi="Montserrat" w:cs="Open Sans"/>
          <w:color w:val="000000" w:themeColor="text1"/>
          <w:kern w:val="0"/>
          <w:sz w:val="20"/>
          <w:szCs w:val="20"/>
          <w:lang w:val="en-ZA" w:eastAsia="en-GB"/>
          <w14:ligatures w14:val="none"/>
        </w:rPr>
      </w:pPr>
    </w:p>
    <w:p w14:paraId="3577C724" w14:textId="353ED705" w:rsidR="00192321" w:rsidRPr="00AB08EA" w:rsidRDefault="006918A8" w:rsidP="00297320">
      <w:pPr>
        <w:rPr>
          <w:rFonts w:ascii="Montserrat" w:eastAsia="Times New Roman" w:hAnsi="Montserrat" w:cs="Open Sans"/>
          <w:color w:val="000000" w:themeColor="text1"/>
          <w:kern w:val="0"/>
          <w:sz w:val="20"/>
          <w:szCs w:val="20"/>
          <w:lang w:val="en-ZA" w:eastAsia="en-GB"/>
          <w14:ligatures w14:val="none"/>
        </w:rPr>
      </w:pPr>
      <w:r w:rsidRPr="00AB08EA">
        <w:rPr>
          <w:rFonts w:ascii="Montserrat" w:eastAsia="Times New Roman" w:hAnsi="Montserrat" w:cs="Open Sans"/>
          <w:color w:val="000000" w:themeColor="text1"/>
          <w:kern w:val="0"/>
          <w:sz w:val="20"/>
          <w:szCs w:val="20"/>
          <w:lang w:val="en-ZA" w:eastAsia="en-GB"/>
          <w14:ligatures w14:val="none"/>
        </w:rPr>
        <w:t xml:space="preserve">“This is where we come in,” says </w:t>
      </w:r>
      <w:r w:rsidR="00297320" w:rsidRPr="00AB08EA">
        <w:rPr>
          <w:rFonts w:ascii="Montserrat" w:hAnsi="Montserrat"/>
          <w:sz w:val="20"/>
          <w:szCs w:val="20"/>
        </w:rPr>
        <w:t xml:space="preserve">Lorne Liebenberg, Director of Clinical Product Strategy at Vitality USA. </w:t>
      </w:r>
      <w:r w:rsidR="00A35F4B" w:rsidRPr="00AB08EA">
        <w:rPr>
          <w:rFonts w:ascii="Montserrat" w:eastAsia="Times New Roman" w:hAnsi="Montserrat" w:cs="Open Sans"/>
          <w:color w:val="000000" w:themeColor="text1"/>
          <w:kern w:val="0"/>
          <w:sz w:val="20"/>
          <w:szCs w:val="20"/>
          <w:lang w:val="en-ZA" w:eastAsia="en-GB"/>
          <w14:ligatures w14:val="none"/>
        </w:rPr>
        <w:t>“</w:t>
      </w:r>
      <w:r w:rsidR="00AB3A4E" w:rsidRPr="00AB08EA">
        <w:rPr>
          <w:rFonts w:ascii="Montserrat" w:eastAsia="Times New Roman" w:hAnsi="Montserrat" w:cs="Open Sans"/>
          <w:color w:val="000000" w:themeColor="text1"/>
          <w:kern w:val="0"/>
          <w:sz w:val="20"/>
          <w:szCs w:val="20"/>
          <w:lang w:val="en-ZA" w:eastAsia="en-GB"/>
          <w14:ligatures w14:val="none"/>
        </w:rPr>
        <w:t xml:space="preserve">Our message is always that early detection saves lives. </w:t>
      </w:r>
      <w:r w:rsidR="00CC2FA3" w:rsidRPr="00AB08EA">
        <w:rPr>
          <w:rFonts w:ascii="Montserrat" w:eastAsia="Times New Roman" w:hAnsi="Montserrat" w:cs="Open Sans"/>
          <w:color w:val="000000" w:themeColor="text1"/>
          <w:kern w:val="0"/>
          <w:sz w:val="20"/>
          <w:szCs w:val="20"/>
          <w:lang w:val="en-ZA" w:eastAsia="en-GB"/>
          <w14:ligatures w14:val="none"/>
        </w:rPr>
        <w:t xml:space="preserve">Health assessments and access to healthcare are critical here. When it comes to </w:t>
      </w:r>
      <w:r w:rsidR="00D90159" w:rsidRPr="00AB08EA">
        <w:rPr>
          <w:rFonts w:ascii="Montserrat" w:eastAsia="Times New Roman" w:hAnsi="Montserrat" w:cs="Open Sans"/>
          <w:color w:val="000000" w:themeColor="text1"/>
          <w:kern w:val="0"/>
          <w:sz w:val="20"/>
          <w:szCs w:val="20"/>
          <w:lang w:val="en-ZA" w:eastAsia="en-GB"/>
          <w14:ligatures w14:val="none"/>
        </w:rPr>
        <w:t>NCDs</w:t>
      </w:r>
      <w:r w:rsidR="00CC2FA3" w:rsidRPr="00AB08EA">
        <w:rPr>
          <w:rFonts w:ascii="Montserrat" w:eastAsia="Times New Roman" w:hAnsi="Montserrat" w:cs="Open Sans"/>
          <w:color w:val="000000" w:themeColor="text1"/>
          <w:kern w:val="0"/>
          <w:sz w:val="20"/>
          <w:szCs w:val="20"/>
          <w:lang w:val="en-ZA" w:eastAsia="en-GB"/>
          <w14:ligatures w14:val="none"/>
        </w:rPr>
        <w:t>, our global Vitality data shows that regular</w:t>
      </w:r>
      <w:r w:rsidR="008818A5" w:rsidRPr="00AB08EA">
        <w:rPr>
          <w:rFonts w:ascii="Montserrat" w:eastAsia="Times New Roman" w:hAnsi="Montserrat" w:cs="Open Sans"/>
          <w:color w:val="000000" w:themeColor="text1"/>
          <w:kern w:val="0"/>
          <w:sz w:val="20"/>
          <w:szCs w:val="20"/>
          <w:lang w:val="en-ZA" w:eastAsia="en-GB"/>
          <w14:ligatures w14:val="none"/>
        </w:rPr>
        <w:t xml:space="preserve"> health checks and</w:t>
      </w:r>
      <w:r w:rsidR="00CC2FA3" w:rsidRPr="00AB08EA">
        <w:rPr>
          <w:rFonts w:ascii="Montserrat" w:eastAsia="Times New Roman" w:hAnsi="Montserrat" w:cs="Open Sans"/>
          <w:color w:val="000000" w:themeColor="text1"/>
          <w:kern w:val="0"/>
          <w:sz w:val="20"/>
          <w:szCs w:val="20"/>
          <w:lang w:val="en-ZA" w:eastAsia="en-GB"/>
          <w14:ligatures w14:val="none"/>
        </w:rPr>
        <w:t xml:space="preserve"> screenings </w:t>
      </w:r>
      <w:r w:rsidR="008818A5" w:rsidRPr="00AB08EA">
        <w:rPr>
          <w:rFonts w:ascii="Montserrat" w:eastAsia="Times New Roman" w:hAnsi="Montserrat" w:cs="Open Sans"/>
          <w:color w:val="000000" w:themeColor="text1"/>
          <w:kern w:val="0"/>
          <w:sz w:val="20"/>
          <w:szCs w:val="20"/>
          <w:lang w:val="en-ZA" w:eastAsia="en-GB"/>
          <w14:ligatures w14:val="none"/>
        </w:rPr>
        <w:t>mean better long-term outcomes – easier treatment options, less severe illness and a greatly reduced risk of dying</w:t>
      </w:r>
      <w:r w:rsidR="00297320" w:rsidRPr="00AB08EA">
        <w:rPr>
          <w:rFonts w:ascii="Montserrat" w:eastAsia="Times New Roman" w:hAnsi="Montserrat" w:cs="Open Sans"/>
          <w:color w:val="000000" w:themeColor="text1"/>
          <w:kern w:val="0"/>
          <w:sz w:val="20"/>
          <w:szCs w:val="20"/>
          <w:lang w:val="en-ZA" w:eastAsia="en-GB"/>
          <w14:ligatures w14:val="none"/>
        </w:rPr>
        <w:t>.”</w:t>
      </w:r>
    </w:p>
    <w:p w14:paraId="4F1F7071" w14:textId="77777777" w:rsidR="00404D50" w:rsidRPr="00AB08EA" w:rsidRDefault="00404D50" w:rsidP="00297320">
      <w:pPr>
        <w:rPr>
          <w:rFonts w:ascii="Montserrat" w:eastAsia="Times New Roman" w:hAnsi="Montserrat" w:cs="Open Sans"/>
          <w:color w:val="000000" w:themeColor="text1"/>
          <w:kern w:val="0"/>
          <w:sz w:val="20"/>
          <w:szCs w:val="20"/>
          <w:lang w:val="en-ZA" w:eastAsia="en-GB"/>
          <w14:ligatures w14:val="none"/>
        </w:rPr>
      </w:pPr>
    </w:p>
    <w:p w14:paraId="4E1CF61D" w14:textId="25048BD7" w:rsidR="00D21331" w:rsidRPr="00AB08EA" w:rsidRDefault="00D21331" w:rsidP="00D21331">
      <w:pPr>
        <w:rPr>
          <w:rFonts w:ascii="Montserrat" w:hAnsi="Montserrat"/>
          <w:color w:val="000000"/>
          <w:sz w:val="20"/>
          <w:szCs w:val="20"/>
          <w:lang w:val="en-ZA" w:eastAsia="en-GB"/>
          <w14:ligatures w14:val="none"/>
        </w:rPr>
      </w:pPr>
      <w:r w:rsidRPr="00AB08EA">
        <w:rPr>
          <w:rFonts w:ascii="Montserrat" w:hAnsi="Montserrat"/>
          <w:color w:val="000000"/>
          <w:sz w:val="20"/>
          <w:szCs w:val="20"/>
          <w:lang w:val="en-ZA" w:eastAsia="en-GB"/>
          <w14:ligatures w14:val="none"/>
        </w:rPr>
        <w:t xml:space="preserve">“Cervical cancer rates have </w:t>
      </w:r>
      <w:r w:rsidR="005C5998" w:rsidRPr="00AB08EA">
        <w:rPr>
          <w:rFonts w:ascii="Montserrat" w:hAnsi="Montserrat"/>
          <w:color w:val="000000"/>
          <w:sz w:val="20"/>
          <w:szCs w:val="20"/>
          <w:lang w:val="en-ZA" w:eastAsia="en-GB"/>
          <w14:ligatures w14:val="none"/>
        </w:rPr>
        <w:t xml:space="preserve">been </w:t>
      </w:r>
      <w:r w:rsidRPr="00AB08EA">
        <w:rPr>
          <w:rFonts w:ascii="Montserrat" w:hAnsi="Montserrat"/>
          <w:color w:val="000000"/>
          <w:sz w:val="20"/>
          <w:szCs w:val="20"/>
          <w:lang w:val="en-ZA" w:eastAsia="en-GB"/>
          <w14:ligatures w14:val="none"/>
        </w:rPr>
        <w:t>on the decline in the last 50 years. The widespread uptake of pap smears since the mid-1970s has halved the incidence of cervical cancer,” adds Liebenberg. “And now that we know that the Human Papillomavirus (HPV) is responsible for the majority of cervical cancer screening, we are seeing cervical cancer rates drop even more with the introduction of the HPV vaccine for males and females between 9 and 26 years of age. From 2012-2019 there was a 65% reduction in cervical cancer, compared to a 33% reduction we saw between 2005-2012</w:t>
      </w:r>
      <w:r w:rsidR="00820B64" w:rsidRPr="00AB08EA">
        <w:rPr>
          <w:rStyle w:val="FootnoteReference"/>
          <w:rFonts w:ascii="Montserrat" w:hAnsi="Montserrat"/>
          <w:color w:val="000000"/>
          <w:sz w:val="20"/>
          <w:szCs w:val="20"/>
          <w:lang w:val="en-ZA" w:eastAsia="en-GB"/>
          <w14:ligatures w14:val="none"/>
        </w:rPr>
        <w:footnoteReference w:id="10"/>
      </w:r>
      <w:r w:rsidRPr="00AB08EA">
        <w:rPr>
          <w:rFonts w:ascii="Montserrat" w:hAnsi="Montserrat"/>
          <w:color w:val="000000"/>
          <w:sz w:val="20"/>
          <w:szCs w:val="20"/>
          <w:lang w:val="en-ZA" w:eastAsia="en-GB"/>
          <w14:ligatures w14:val="none"/>
        </w:rPr>
        <w:t xml:space="preserve">. So, key for us is to encourage girls and women to </w:t>
      </w:r>
      <w:r w:rsidR="00870939" w:rsidRPr="00AB08EA">
        <w:rPr>
          <w:rFonts w:ascii="Montserrat" w:hAnsi="Montserrat"/>
          <w:color w:val="000000"/>
          <w:sz w:val="20"/>
          <w:szCs w:val="20"/>
          <w:lang w:val="en-ZA" w:eastAsia="en-GB"/>
          <w14:ligatures w14:val="none"/>
        </w:rPr>
        <w:t>undergo</w:t>
      </w:r>
      <w:r w:rsidRPr="00AB08EA">
        <w:rPr>
          <w:rFonts w:ascii="Montserrat" w:hAnsi="Montserrat"/>
          <w:color w:val="000000"/>
          <w:sz w:val="20"/>
          <w:szCs w:val="20"/>
          <w:lang w:val="en-ZA" w:eastAsia="en-GB"/>
          <w14:ligatures w14:val="none"/>
        </w:rPr>
        <w:t xml:space="preserve"> these types of preventative care early on.”</w:t>
      </w:r>
    </w:p>
    <w:p w14:paraId="463AB28F" w14:textId="77777777" w:rsidR="008818A5" w:rsidRPr="00AB08EA" w:rsidRDefault="008818A5" w:rsidP="00297320">
      <w:pPr>
        <w:rPr>
          <w:rFonts w:ascii="Montserrat" w:eastAsia="Times New Roman" w:hAnsi="Montserrat" w:cs="Open Sans"/>
          <w:color w:val="000000" w:themeColor="text1"/>
          <w:kern w:val="0"/>
          <w:sz w:val="20"/>
          <w:szCs w:val="20"/>
          <w:lang w:val="en-ZA" w:eastAsia="en-GB"/>
          <w14:ligatures w14:val="none"/>
        </w:rPr>
      </w:pPr>
    </w:p>
    <w:p w14:paraId="54E10040" w14:textId="4BD605E8" w:rsidR="00CC2FA3" w:rsidRPr="00AB08EA" w:rsidRDefault="00CC2FA3" w:rsidP="00297320">
      <w:pPr>
        <w:rPr>
          <w:rFonts w:ascii="Montserrat" w:eastAsia="Times New Roman" w:hAnsi="Montserrat" w:cs="Open Sans"/>
          <w:color w:val="000000" w:themeColor="text1"/>
          <w:kern w:val="0"/>
          <w:sz w:val="20"/>
          <w:szCs w:val="20"/>
          <w:lang w:val="en-ZA" w:eastAsia="en-GB"/>
          <w14:ligatures w14:val="none"/>
        </w:rPr>
      </w:pPr>
      <w:r w:rsidRPr="00AB08EA">
        <w:rPr>
          <w:rFonts w:ascii="Montserrat" w:eastAsia="Times New Roman" w:hAnsi="Montserrat" w:cs="Open Sans"/>
          <w:color w:val="000000" w:themeColor="text1"/>
          <w:kern w:val="0"/>
          <w:sz w:val="20"/>
          <w:szCs w:val="20"/>
          <w:lang w:val="en-ZA" w:eastAsia="en-GB"/>
          <w14:ligatures w14:val="none"/>
        </w:rPr>
        <w:t>This message of “</w:t>
      </w:r>
      <w:r w:rsidRPr="00AB08EA">
        <w:rPr>
          <w:rFonts w:ascii="Montserrat" w:eastAsia="Times New Roman" w:hAnsi="Montserrat" w:cs="Open Sans"/>
          <w:i/>
          <w:iCs/>
          <w:color w:val="000000" w:themeColor="text1"/>
          <w:kern w:val="0"/>
          <w:sz w:val="20"/>
          <w:szCs w:val="20"/>
          <w:lang w:val="en-ZA" w:eastAsia="en-GB"/>
          <w14:ligatures w14:val="none"/>
        </w:rPr>
        <w:t>Prevention as treatment</w:t>
      </w:r>
      <w:r w:rsidRPr="00AB08EA">
        <w:rPr>
          <w:rFonts w:ascii="Montserrat" w:eastAsia="Times New Roman" w:hAnsi="Montserrat" w:cs="Open Sans"/>
          <w:color w:val="000000" w:themeColor="text1"/>
          <w:kern w:val="0"/>
          <w:sz w:val="20"/>
          <w:szCs w:val="20"/>
          <w:lang w:val="en-ZA" w:eastAsia="en-GB"/>
          <w14:ligatures w14:val="none"/>
        </w:rPr>
        <w:t>” is one of the core principles of the Vitality program</w:t>
      </w:r>
      <w:r w:rsidR="00297320" w:rsidRPr="00AB08EA">
        <w:rPr>
          <w:rFonts w:ascii="Montserrat" w:eastAsia="Times New Roman" w:hAnsi="Montserrat" w:cs="Open Sans"/>
          <w:color w:val="000000" w:themeColor="text1"/>
          <w:kern w:val="0"/>
          <w:sz w:val="20"/>
          <w:szCs w:val="20"/>
          <w:lang w:val="en-ZA" w:eastAsia="en-GB"/>
          <w14:ligatures w14:val="none"/>
        </w:rPr>
        <w:t>me</w:t>
      </w:r>
      <w:r w:rsidRPr="00AB08EA">
        <w:rPr>
          <w:rFonts w:ascii="Montserrat" w:eastAsia="Times New Roman" w:hAnsi="Montserrat" w:cs="Open Sans"/>
          <w:color w:val="000000" w:themeColor="text1"/>
          <w:kern w:val="0"/>
          <w:sz w:val="20"/>
          <w:szCs w:val="20"/>
          <w:lang w:val="en-ZA" w:eastAsia="en-GB"/>
          <w14:ligatures w14:val="none"/>
        </w:rPr>
        <w:t>. Now in 40 markets around the world impacting over 30 million lives, the program</w:t>
      </w:r>
      <w:r w:rsidR="00297320" w:rsidRPr="00AB08EA">
        <w:rPr>
          <w:rFonts w:ascii="Montserrat" w:eastAsia="Times New Roman" w:hAnsi="Montserrat" w:cs="Open Sans"/>
          <w:color w:val="000000" w:themeColor="text1"/>
          <w:kern w:val="0"/>
          <w:sz w:val="20"/>
          <w:szCs w:val="20"/>
          <w:lang w:val="en-ZA" w:eastAsia="en-GB"/>
          <w14:ligatures w14:val="none"/>
        </w:rPr>
        <w:t>me</w:t>
      </w:r>
      <w:r w:rsidRPr="00AB08EA">
        <w:rPr>
          <w:rFonts w:ascii="Montserrat" w:eastAsia="Times New Roman" w:hAnsi="Montserrat" w:cs="Open Sans"/>
          <w:color w:val="000000" w:themeColor="text1"/>
          <w:kern w:val="0"/>
          <w:sz w:val="20"/>
          <w:szCs w:val="20"/>
          <w:lang w:val="en-ZA" w:eastAsia="en-GB"/>
          <w14:ligatures w14:val="none"/>
        </w:rPr>
        <w:t xml:space="preserve"> combines behavio</w:t>
      </w:r>
      <w:r w:rsidR="00297320" w:rsidRPr="00AB08EA">
        <w:rPr>
          <w:rFonts w:ascii="Montserrat" w:eastAsia="Times New Roman" w:hAnsi="Montserrat" w:cs="Open Sans"/>
          <w:color w:val="000000" w:themeColor="text1"/>
          <w:kern w:val="0"/>
          <w:sz w:val="20"/>
          <w:szCs w:val="20"/>
          <w:lang w:val="en-ZA" w:eastAsia="en-GB"/>
          <w14:ligatures w14:val="none"/>
        </w:rPr>
        <w:t>u</w:t>
      </w:r>
      <w:r w:rsidRPr="00AB08EA">
        <w:rPr>
          <w:rFonts w:ascii="Montserrat" w:eastAsia="Times New Roman" w:hAnsi="Montserrat" w:cs="Open Sans"/>
          <w:color w:val="000000" w:themeColor="text1"/>
          <w:kern w:val="0"/>
          <w:sz w:val="20"/>
          <w:szCs w:val="20"/>
          <w:lang w:val="en-ZA" w:eastAsia="en-GB"/>
          <w14:ligatures w14:val="none"/>
        </w:rPr>
        <w:t>ral economics, clinical research and data analytics to encourage members to lead a healthier lifestyle. In addition to promoting smoking cessation, healthier eating and increased exercise, the program</w:t>
      </w:r>
      <w:r w:rsidR="00297320" w:rsidRPr="00AB08EA">
        <w:rPr>
          <w:rFonts w:ascii="Montserrat" w:eastAsia="Times New Roman" w:hAnsi="Montserrat" w:cs="Open Sans"/>
          <w:color w:val="000000" w:themeColor="text1"/>
          <w:kern w:val="0"/>
          <w:sz w:val="20"/>
          <w:szCs w:val="20"/>
          <w:lang w:val="en-ZA" w:eastAsia="en-GB"/>
          <w14:ligatures w14:val="none"/>
        </w:rPr>
        <w:t>me</w:t>
      </w:r>
      <w:r w:rsidRPr="00AB08EA">
        <w:rPr>
          <w:rFonts w:ascii="Montserrat" w:eastAsia="Times New Roman" w:hAnsi="Montserrat" w:cs="Open Sans"/>
          <w:color w:val="000000" w:themeColor="text1"/>
          <w:kern w:val="0"/>
          <w:sz w:val="20"/>
          <w:szCs w:val="20"/>
          <w:lang w:val="en-ZA" w:eastAsia="en-GB"/>
          <w14:ligatures w14:val="none"/>
        </w:rPr>
        <w:t xml:space="preserve"> prioriti</w:t>
      </w:r>
      <w:r w:rsidR="00297320" w:rsidRPr="00AB08EA">
        <w:rPr>
          <w:rFonts w:ascii="Montserrat" w:eastAsia="Times New Roman" w:hAnsi="Montserrat" w:cs="Open Sans"/>
          <w:color w:val="000000" w:themeColor="text1"/>
          <w:kern w:val="0"/>
          <w:sz w:val="20"/>
          <w:szCs w:val="20"/>
          <w:lang w:val="en-ZA" w:eastAsia="en-GB"/>
          <w14:ligatures w14:val="none"/>
        </w:rPr>
        <w:t>s</w:t>
      </w:r>
      <w:r w:rsidRPr="00AB08EA">
        <w:rPr>
          <w:rFonts w:ascii="Montserrat" w:eastAsia="Times New Roman" w:hAnsi="Montserrat" w:cs="Open Sans"/>
          <w:color w:val="000000" w:themeColor="text1"/>
          <w:kern w:val="0"/>
          <w:sz w:val="20"/>
          <w:szCs w:val="20"/>
          <w:lang w:val="en-ZA" w:eastAsia="en-GB"/>
          <w14:ligatures w14:val="none"/>
        </w:rPr>
        <w:t>es physical and mental health checks by encouraging, and rewarding, members for doing various screenings</w:t>
      </w:r>
      <w:r w:rsidR="001C1DAA" w:rsidRPr="00AB08EA">
        <w:rPr>
          <w:rFonts w:ascii="Montserrat" w:eastAsia="Times New Roman" w:hAnsi="Montserrat" w:cs="Open Sans"/>
          <w:color w:val="000000" w:themeColor="text1"/>
          <w:kern w:val="0"/>
          <w:sz w:val="20"/>
          <w:szCs w:val="20"/>
          <w:lang w:val="en-ZA" w:eastAsia="en-GB"/>
          <w14:ligatures w14:val="none"/>
        </w:rPr>
        <w:t xml:space="preserve"> including an annual Vitality Health Check</w:t>
      </w:r>
      <w:r w:rsidRPr="00AB08EA">
        <w:rPr>
          <w:rFonts w:ascii="Montserrat" w:eastAsia="Times New Roman" w:hAnsi="Montserrat" w:cs="Open Sans"/>
          <w:color w:val="000000" w:themeColor="text1"/>
          <w:kern w:val="0"/>
          <w:sz w:val="20"/>
          <w:szCs w:val="20"/>
          <w:lang w:val="en-ZA" w:eastAsia="en-GB"/>
          <w14:ligatures w14:val="none"/>
        </w:rPr>
        <w:t>.</w:t>
      </w:r>
    </w:p>
    <w:p w14:paraId="72A6797A" w14:textId="77777777" w:rsidR="00297320" w:rsidRPr="00AB08EA" w:rsidRDefault="00297320" w:rsidP="00297320">
      <w:pPr>
        <w:rPr>
          <w:rFonts w:ascii="Montserrat" w:hAnsi="Montserrat" w:cs="Open Sans"/>
          <w:b/>
          <w:bCs/>
          <w:color w:val="000000" w:themeColor="text1"/>
          <w:sz w:val="20"/>
          <w:szCs w:val="20"/>
        </w:rPr>
      </w:pPr>
    </w:p>
    <w:p w14:paraId="07C05B61" w14:textId="48D6C73E" w:rsidR="00C11294" w:rsidRPr="00AB08EA" w:rsidRDefault="002B6307" w:rsidP="00297320">
      <w:pPr>
        <w:rPr>
          <w:rFonts w:ascii="Montserrat" w:hAnsi="Montserrat" w:cs="Open Sans"/>
          <w:b/>
          <w:bCs/>
          <w:color w:val="000000" w:themeColor="text1"/>
          <w:sz w:val="20"/>
          <w:szCs w:val="20"/>
        </w:rPr>
      </w:pPr>
      <w:r w:rsidRPr="00AB08EA">
        <w:rPr>
          <w:rFonts w:ascii="Montserrat" w:hAnsi="Montserrat" w:cs="Open Sans"/>
          <w:b/>
          <w:bCs/>
          <w:color w:val="000000" w:themeColor="text1"/>
          <w:sz w:val="20"/>
          <w:szCs w:val="20"/>
        </w:rPr>
        <w:t>M</w:t>
      </w:r>
      <w:r w:rsidR="00C11294" w:rsidRPr="00AB08EA">
        <w:rPr>
          <w:rFonts w:ascii="Montserrat" w:hAnsi="Montserrat" w:cs="Open Sans"/>
          <w:b/>
          <w:bCs/>
          <w:color w:val="000000" w:themeColor="text1"/>
          <w:sz w:val="20"/>
          <w:szCs w:val="20"/>
        </w:rPr>
        <w:t xml:space="preserve">ove </w:t>
      </w:r>
      <w:r w:rsidRPr="00AB08EA">
        <w:rPr>
          <w:rFonts w:ascii="Montserrat" w:hAnsi="Montserrat" w:cs="Open Sans"/>
          <w:b/>
          <w:bCs/>
          <w:color w:val="000000" w:themeColor="text1"/>
          <w:sz w:val="20"/>
          <w:szCs w:val="20"/>
        </w:rPr>
        <w:t>for</w:t>
      </w:r>
      <w:r w:rsidR="00C11294" w:rsidRPr="00AB08EA">
        <w:rPr>
          <w:rFonts w:ascii="Montserrat" w:hAnsi="Montserrat" w:cs="Open Sans"/>
          <w:b/>
          <w:bCs/>
          <w:color w:val="000000" w:themeColor="text1"/>
          <w:sz w:val="20"/>
          <w:szCs w:val="20"/>
        </w:rPr>
        <w:t xml:space="preserve"> mental health</w:t>
      </w:r>
    </w:p>
    <w:p w14:paraId="797E3BAD" w14:textId="703E8132" w:rsidR="00A83A59" w:rsidRPr="00AB08EA" w:rsidRDefault="00A83A59"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In a first-of-its kind study</w:t>
      </w:r>
      <w:r w:rsidR="008E3F00" w:rsidRPr="00AB08EA">
        <w:rPr>
          <w:rStyle w:val="FootnoteReference"/>
          <w:rFonts w:ascii="Montserrat" w:hAnsi="Montserrat" w:cs="Open Sans"/>
          <w:color w:val="000000" w:themeColor="text1"/>
          <w:sz w:val="20"/>
          <w:szCs w:val="20"/>
        </w:rPr>
        <w:footnoteReference w:id="11"/>
      </w:r>
      <w:r w:rsidRPr="00AB08EA">
        <w:rPr>
          <w:rFonts w:ascii="Montserrat" w:hAnsi="Montserrat" w:cs="Open Sans"/>
          <w:color w:val="000000" w:themeColor="text1"/>
          <w:sz w:val="20"/>
          <w:szCs w:val="20"/>
        </w:rPr>
        <w:t xml:space="preserve">, </w:t>
      </w:r>
      <w:r w:rsidR="0003782D" w:rsidRPr="00AB08EA">
        <w:rPr>
          <w:rFonts w:ascii="Montserrat" w:hAnsi="Montserrat" w:cs="Open Sans"/>
          <w:color w:val="000000" w:themeColor="text1"/>
          <w:sz w:val="20"/>
          <w:szCs w:val="20"/>
        </w:rPr>
        <w:t>Vitality</w:t>
      </w:r>
      <w:r w:rsidRPr="00AB08EA">
        <w:rPr>
          <w:rFonts w:ascii="Montserrat" w:hAnsi="Montserrat" w:cs="Open Sans"/>
          <w:color w:val="000000" w:themeColor="text1"/>
          <w:sz w:val="20"/>
          <w:szCs w:val="20"/>
        </w:rPr>
        <w:t xml:space="preserve"> mapped the health and physical activity data of 49 000 people in South Africa to determine the link between physical activity and depression. Lead authors Dr Seranne Motilal and Dr Mosima Mabunda from Vitality </w:t>
      </w:r>
      <w:r w:rsidR="00297320" w:rsidRPr="00AB08EA">
        <w:rPr>
          <w:rFonts w:ascii="Montserrat" w:hAnsi="Montserrat" w:cs="Open Sans"/>
          <w:color w:val="000000" w:themeColor="text1"/>
          <w:sz w:val="20"/>
          <w:szCs w:val="20"/>
        </w:rPr>
        <w:t xml:space="preserve">SA </w:t>
      </w:r>
      <w:r w:rsidRPr="00AB08EA">
        <w:rPr>
          <w:rFonts w:ascii="Montserrat" w:hAnsi="Montserrat" w:cs="Open Sans"/>
          <w:color w:val="000000" w:themeColor="text1"/>
          <w:sz w:val="20"/>
          <w:szCs w:val="20"/>
        </w:rPr>
        <w:t>made key findings that b</w:t>
      </w:r>
      <w:r w:rsidR="00C4358C" w:rsidRPr="00AB08EA">
        <w:rPr>
          <w:rFonts w:ascii="Montserrat" w:hAnsi="Montserrat" w:cs="Open Sans"/>
          <w:color w:val="000000" w:themeColor="text1"/>
          <w:sz w:val="20"/>
          <w:szCs w:val="20"/>
        </w:rPr>
        <w:t>y</w:t>
      </w:r>
      <w:r w:rsidRPr="00AB08EA">
        <w:rPr>
          <w:rFonts w:ascii="Montserrat" w:hAnsi="Montserrat" w:cs="Open Sans"/>
          <w:color w:val="000000" w:themeColor="text1"/>
          <w:sz w:val="20"/>
          <w:szCs w:val="20"/>
        </w:rPr>
        <w:t xml:space="preserve"> engaging in exercise, women experienced reduced incidence of depression.</w:t>
      </w:r>
    </w:p>
    <w:p w14:paraId="7AC458D3" w14:textId="77777777" w:rsidR="00A83A59" w:rsidRPr="00AB08EA" w:rsidRDefault="00A83A59" w:rsidP="00297320">
      <w:pPr>
        <w:rPr>
          <w:rFonts w:ascii="Montserrat" w:hAnsi="Montserrat" w:cs="Open Sans"/>
          <w:color w:val="000000" w:themeColor="text1"/>
          <w:sz w:val="20"/>
          <w:szCs w:val="20"/>
        </w:rPr>
      </w:pPr>
    </w:p>
    <w:p w14:paraId="599095F4" w14:textId="6A60A43E" w:rsidR="00D52C8E" w:rsidRPr="00AB08EA" w:rsidRDefault="00A83A59"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“We found that even a small increase in physical activity, for example, increasing steps from 5 000 one day in a week to 10 000 steps or a gym visit one day in a week</w:t>
      </w:r>
      <w:r w:rsidR="00F125F1" w:rsidRPr="00AB08EA">
        <w:rPr>
          <w:rFonts w:ascii="Montserrat" w:hAnsi="Montserrat" w:cs="Open Sans"/>
          <w:color w:val="000000" w:themeColor="text1"/>
          <w:sz w:val="20"/>
          <w:szCs w:val="20"/>
        </w:rPr>
        <w:t>,</w:t>
      </w:r>
      <w:r w:rsidRPr="00AB08EA">
        <w:rPr>
          <w:rFonts w:ascii="Montserrat" w:hAnsi="Montserrat" w:cs="Open Sans"/>
          <w:color w:val="000000" w:themeColor="text1"/>
          <w:sz w:val="20"/>
          <w:szCs w:val="20"/>
        </w:rPr>
        <w:t xml:space="preserve"> can significantly reduce depression in females</w:t>
      </w:r>
      <w:r w:rsidR="0003782D" w:rsidRPr="00AB08EA">
        <w:rPr>
          <w:rFonts w:ascii="Montserrat" w:hAnsi="Montserrat" w:cs="Open Sans"/>
          <w:color w:val="000000" w:themeColor="text1"/>
          <w:sz w:val="20"/>
          <w:szCs w:val="20"/>
        </w:rPr>
        <w:t>,” says Dr Mabunda who heads up the Vitality South Africa wellness team.</w:t>
      </w:r>
      <w:r w:rsidR="0040490B" w:rsidRPr="00AB08EA">
        <w:rPr>
          <w:rFonts w:ascii="Montserrat" w:hAnsi="Montserrat" w:cs="Open Sans"/>
          <w:color w:val="000000" w:themeColor="text1"/>
          <w:sz w:val="20"/>
          <w:szCs w:val="20"/>
        </w:rPr>
        <w:t xml:space="preserve"> </w:t>
      </w:r>
      <w:r w:rsidR="00D52C8E" w:rsidRPr="00AB08EA">
        <w:rPr>
          <w:rFonts w:ascii="Montserrat" w:hAnsi="Montserrat" w:cs="Open Sans"/>
          <w:color w:val="000000" w:themeColor="text1"/>
          <w:sz w:val="20"/>
          <w:szCs w:val="20"/>
        </w:rPr>
        <w:t xml:space="preserve">With women being about twice as likely to have depression than men, this type of research to show how to </w:t>
      </w:r>
      <w:r w:rsidR="00927780" w:rsidRPr="00AB08EA">
        <w:rPr>
          <w:rFonts w:ascii="Montserrat" w:hAnsi="Montserrat" w:cs="Open Sans"/>
          <w:color w:val="000000" w:themeColor="text1"/>
          <w:sz w:val="20"/>
          <w:szCs w:val="20"/>
        </w:rPr>
        <w:t>tackle</w:t>
      </w:r>
      <w:r w:rsidR="00D52C8E" w:rsidRPr="00AB08EA">
        <w:rPr>
          <w:rFonts w:ascii="Montserrat" w:hAnsi="Montserrat" w:cs="Open Sans"/>
          <w:color w:val="000000" w:themeColor="text1"/>
          <w:sz w:val="20"/>
          <w:szCs w:val="20"/>
        </w:rPr>
        <w:t xml:space="preserve"> this is important</w:t>
      </w:r>
      <w:r w:rsidR="000135BC" w:rsidRPr="00AB08EA">
        <w:rPr>
          <w:rStyle w:val="FootnoteReference"/>
          <w:rFonts w:ascii="Montserrat" w:hAnsi="Montserrat" w:cs="Open Sans"/>
          <w:color w:val="000000" w:themeColor="text1"/>
          <w:sz w:val="20"/>
          <w:szCs w:val="20"/>
        </w:rPr>
        <w:footnoteReference w:id="12"/>
      </w:r>
      <w:r w:rsidR="00D52C8E" w:rsidRPr="00AB08EA">
        <w:rPr>
          <w:rFonts w:ascii="Montserrat" w:hAnsi="Montserrat" w:cs="Open Sans"/>
          <w:color w:val="000000" w:themeColor="text1"/>
          <w:sz w:val="20"/>
          <w:szCs w:val="20"/>
        </w:rPr>
        <w:t>.</w:t>
      </w:r>
    </w:p>
    <w:p w14:paraId="1AD5A2DC" w14:textId="77777777" w:rsidR="00A843CE" w:rsidRPr="00AB08EA" w:rsidRDefault="00A843CE" w:rsidP="00297320">
      <w:pPr>
        <w:rPr>
          <w:rFonts w:ascii="Montserrat" w:hAnsi="Montserrat" w:cs="Open Sans"/>
          <w:color w:val="000000" w:themeColor="text1"/>
          <w:sz w:val="20"/>
          <w:szCs w:val="20"/>
        </w:rPr>
      </w:pPr>
    </w:p>
    <w:p w14:paraId="6D0EED55" w14:textId="277A22FD" w:rsidR="002B3CD5" w:rsidRPr="00AB08EA" w:rsidRDefault="00A843CE"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“We incentivi</w:t>
      </w:r>
      <w:r w:rsidR="00297320" w:rsidRPr="00AB08EA">
        <w:rPr>
          <w:rFonts w:ascii="Montserrat" w:hAnsi="Montserrat" w:cs="Open Sans"/>
          <w:color w:val="000000" w:themeColor="text1"/>
          <w:sz w:val="20"/>
          <w:szCs w:val="20"/>
        </w:rPr>
        <w:t>s</w:t>
      </w:r>
      <w:r w:rsidRPr="00AB08EA">
        <w:rPr>
          <w:rFonts w:ascii="Montserrat" w:hAnsi="Montserrat" w:cs="Open Sans"/>
          <w:color w:val="000000" w:themeColor="text1"/>
          <w:sz w:val="20"/>
          <w:szCs w:val="20"/>
        </w:rPr>
        <w:t>ed this through Vitality points</w:t>
      </w:r>
      <w:r w:rsidR="00D369EF" w:rsidRPr="00AB08EA">
        <w:rPr>
          <w:rStyle w:val="FootnoteReference"/>
          <w:rFonts w:ascii="Montserrat" w:hAnsi="Montserrat" w:cs="Open Sans"/>
          <w:color w:val="000000" w:themeColor="text1"/>
          <w:sz w:val="20"/>
          <w:szCs w:val="20"/>
        </w:rPr>
        <w:footnoteReference w:id="13"/>
      </w:r>
      <w:r w:rsidR="006405FE" w:rsidRPr="00AB08EA">
        <w:rPr>
          <w:rFonts w:ascii="Montserrat" w:hAnsi="Montserrat" w:cs="Open Sans"/>
          <w:color w:val="000000" w:themeColor="text1"/>
          <w:sz w:val="20"/>
          <w:szCs w:val="20"/>
        </w:rPr>
        <w:t xml:space="preserve">, </w:t>
      </w:r>
      <w:r w:rsidRPr="00AB08EA">
        <w:rPr>
          <w:rFonts w:ascii="Montserrat" w:hAnsi="Montserrat" w:cs="Open Sans"/>
          <w:color w:val="000000" w:themeColor="text1"/>
          <w:sz w:val="20"/>
          <w:szCs w:val="20"/>
        </w:rPr>
        <w:t>our health currency that rewards members for healthier living</w:t>
      </w:r>
      <w:r w:rsidR="006405FE" w:rsidRPr="00AB08EA">
        <w:rPr>
          <w:rFonts w:ascii="Montserrat" w:hAnsi="Montserrat" w:cs="Open Sans"/>
          <w:color w:val="000000" w:themeColor="text1"/>
          <w:sz w:val="20"/>
          <w:szCs w:val="20"/>
        </w:rPr>
        <w:t>,</w:t>
      </w:r>
      <w:r w:rsidRPr="00AB08EA">
        <w:rPr>
          <w:rFonts w:ascii="Montserrat" w:hAnsi="Montserrat" w:cs="Open Sans"/>
          <w:color w:val="000000" w:themeColor="text1"/>
          <w:sz w:val="20"/>
          <w:szCs w:val="20"/>
        </w:rPr>
        <w:t xml:space="preserve"> and we saw an increase in activity levels</w:t>
      </w:r>
      <w:r w:rsidR="0040490B" w:rsidRPr="00AB08EA">
        <w:rPr>
          <w:rFonts w:ascii="Montserrat" w:hAnsi="Montserrat" w:cs="Open Sans"/>
          <w:color w:val="000000" w:themeColor="text1"/>
          <w:sz w:val="20"/>
          <w:szCs w:val="20"/>
        </w:rPr>
        <w:t>,</w:t>
      </w:r>
      <w:r w:rsidRPr="00AB08EA">
        <w:rPr>
          <w:rFonts w:ascii="Montserrat" w:hAnsi="Montserrat" w:cs="Open Sans"/>
          <w:color w:val="000000" w:themeColor="text1"/>
          <w:sz w:val="20"/>
          <w:szCs w:val="20"/>
        </w:rPr>
        <w:t>”</w:t>
      </w:r>
      <w:r w:rsidR="0040490B" w:rsidRPr="00AB08EA">
        <w:rPr>
          <w:rFonts w:ascii="Montserrat" w:hAnsi="Montserrat" w:cs="Open Sans"/>
          <w:color w:val="000000" w:themeColor="text1"/>
          <w:sz w:val="20"/>
          <w:szCs w:val="20"/>
        </w:rPr>
        <w:t xml:space="preserve"> adds Dr Mabunda.</w:t>
      </w:r>
    </w:p>
    <w:p w14:paraId="70B3CC43" w14:textId="5A2482A0" w:rsidR="002B3CD5" w:rsidRPr="00AB08EA" w:rsidRDefault="0004523D"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Incentivi</w:t>
      </w:r>
      <w:r w:rsidR="00297320" w:rsidRPr="00AB08EA">
        <w:rPr>
          <w:rFonts w:ascii="Montserrat" w:hAnsi="Montserrat" w:cs="Open Sans"/>
          <w:color w:val="000000" w:themeColor="text1"/>
          <w:sz w:val="20"/>
          <w:szCs w:val="20"/>
        </w:rPr>
        <w:t>s</w:t>
      </w:r>
      <w:r w:rsidRPr="00AB08EA">
        <w:rPr>
          <w:rFonts w:ascii="Montserrat" w:hAnsi="Montserrat" w:cs="Open Sans"/>
          <w:color w:val="000000" w:themeColor="text1"/>
          <w:sz w:val="20"/>
          <w:szCs w:val="20"/>
        </w:rPr>
        <w:t xml:space="preserve">ing pro-health decisions is </w:t>
      </w:r>
      <w:r w:rsidR="009F47B6" w:rsidRPr="00AB08EA">
        <w:rPr>
          <w:rFonts w:ascii="Montserrat" w:hAnsi="Montserrat" w:cs="Open Sans"/>
          <w:color w:val="000000" w:themeColor="text1"/>
          <w:sz w:val="20"/>
          <w:szCs w:val="20"/>
        </w:rPr>
        <w:t xml:space="preserve">a </w:t>
      </w:r>
      <w:r w:rsidRPr="00AB08EA">
        <w:rPr>
          <w:rFonts w:ascii="Montserrat" w:hAnsi="Montserrat" w:cs="Open Sans"/>
          <w:color w:val="000000" w:themeColor="text1"/>
          <w:sz w:val="20"/>
          <w:szCs w:val="20"/>
        </w:rPr>
        <w:t>found</w:t>
      </w:r>
      <w:r w:rsidR="00DF4823" w:rsidRPr="00AB08EA">
        <w:rPr>
          <w:rFonts w:ascii="Montserrat" w:hAnsi="Montserrat" w:cs="Open Sans"/>
          <w:color w:val="000000" w:themeColor="text1"/>
          <w:sz w:val="20"/>
          <w:szCs w:val="20"/>
        </w:rPr>
        <w:t>ing pillar</w:t>
      </w:r>
      <w:r w:rsidRPr="00AB08EA">
        <w:rPr>
          <w:rFonts w:ascii="Montserrat" w:hAnsi="Montserrat" w:cs="Open Sans"/>
          <w:color w:val="000000" w:themeColor="text1"/>
          <w:sz w:val="20"/>
          <w:szCs w:val="20"/>
        </w:rPr>
        <w:t xml:space="preserve"> of the Vitality program</w:t>
      </w:r>
      <w:r w:rsidR="00297320" w:rsidRPr="00AB08EA">
        <w:rPr>
          <w:rFonts w:ascii="Montserrat" w:hAnsi="Montserrat" w:cs="Open Sans"/>
          <w:color w:val="000000" w:themeColor="text1"/>
          <w:sz w:val="20"/>
          <w:szCs w:val="20"/>
        </w:rPr>
        <w:t>me</w:t>
      </w:r>
      <w:r w:rsidRPr="00AB08EA">
        <w:rPr>
          <w:rFonts w:ascii="Montserrat" w:hAnsi="Montserrat" w:cs="Open Sans"/>
          <w:color w:val="000000" w:themeColor="text1"/>
          <w:sz w:val="20"/>
          <w:szCs w:val="20"/>
        </w:rPr>
        <w:t xml:space="preserve"> and</w:t>
      </w:r>
      <w:r w:rsidR="002B3CD5" w:rsidRPr="00AB08EA">
        <w:rPr>
          <w:rFonts w:ascii="Montserrat" w:hAnsi="Montserrat" w:cs="Open Sans"/>
          <w:color w:val="000000" w:themeColor="text1"/>
          <w:sz w:val="20"/>
          <w:szCs w:val="20"/>
        </w:rPr>
        <w:t xml:space="preserve"> ties into </w:t>
      </w:r>
      <w:r w:rsidR="00DF4823" w:rsidRPr="00AB08EA">
        <w:rPr>
          <w:rFonts w:ascii="Montserrat" w:hAnsi="Montserrat" w:cs="Open Sans"/>
          <w:color w:val="000000" w:themeColor="text1"/>
          <w:sz w:val="20"/>
          <w:szCs w:val="20"/>
        </w:rPr>
        <w:t>the</w:t>
      </w:r>
      <w:r w:rsidRPr="00AB08EA">
        <w:rPr>
          <w:rFonts w:ascii="Montserrat" w:hAnsi="Montserrat" w:cs="Open Sans"/>
          <w:color w:val="000000" w:themeColor="text1"/>
          <w:sz w:val="20"/>
          <w:szCs w:val="20"/>
        </w:rPr>
        <w:t xml:space="preserve"> broader</w:t>
      </w:r>
      <w:r w:rsidR="002B3CD5" w:rsidRPr="00AB08EA">
        <w:rPr>
          <w:rFonts w:ascii="Montserrat" w:hAnsi="Montserrat" w:cs="Open Sans"/>
          <w:color w:val="000000" w:themeColor="text1"/>
          <w:sz w:val="20"/>
          <w:szCs w:val="20"/>
        </w:rPr>
        <w:t xml:space="preserve"> model of </w:t>
      </w:r>
      <w:r w:rsidRPr="00AB08EA">
        <w:rPr>
          <w:rFonts w:ascii="Montserrat" w:hAnsi="Montserrat" w:cs="Open Sans"/>
          <w:color w:val="000000" w:themeColor="text1"/>
          <w:sz w:val="20"/>
          <w:szCs w:val="20"/>
        </w:rPr>
        <w:t xml:space="preserve">Vitality </w:t>
      </w:r>
      <w:r w:rsidR="002B3CD5" w:rsidRPr="00AB08EA">
        <w:rPr>
          <w:rFonts w:ascii="Montserrat" w:hAnsi="Montserrat" w:cs="Open Sans"/>
          <w:color w:val="000000" w:themeColor="text1"/>
          <w:sz w:val="20"/>
          <w:szCs w:val="20"/>
        </w:rPr>
        <w:t>Shared</w:t>
      </w:r>
      <w:r w:rsidR="00297320" w:rsidRPr="00AB08EA">
        <w:rPr>
          <w:rFonts w:ascii="Montserrat" w:hAnsi="Montserrat" w:cs="Open Sans"/>
          <w:color w:val="000000" w:themeColor="text1"/>
          <w:sz w:val="20"/>
          <w:szCs w:val="20"/>
        </w:rPr>
        <w:t>-v</w:t>
      </w:r>
      <w:r w:rsidR="002B3CD5" w:rsidRPr="00AB08EA">
        <w:rPr>
          <w:rFonts w:ascii="Montserrat" w:hAnsi="Montserrat" w:cs="Open Sans"/>
          <w:color w:val="000000" w:themeColor="text1"/>
          <w:sz w:val="20"/>
          <w:szCs w:val="20"/>
        </w:rPr>
        <w:t>alue Insurance</w:t>
      </w:r>
      <w:r w:rsidR="002B3CD5" w:rsidRPr="00AB08EA">
        <w:rPr>
          <w:rStyle w:val="FootnoteReference"/>
          <w:rFonts w:ascii="Montserrat" w:hAnsi="Montserrat" w:cs="Open Sans"/>
          <w:color w:val="000000" w:themeColor="text1"/>
          <w:sz w:val="20"/>
          <w:szCs w:val="20"/>
        </w:rPr>
        <w:footnoteReference w:id="14"/>
      </w:r>
      <w:r w:rsidR="002B3CD5" w:rsidRPr="00AB08EA">
        <w:rPr>
          <w:rFonts w:ascii="Montserrat" w:hAnsi="Montserrat" w:cs="Open Sans"/>
          <w:color w:val="000000" w:themeColor="text1"/>
          <w:sz w:val="20"/>
          <w:szCs w:val="20"/>
        </w:rPr>
        <w:t xml:space="preserve">: a virtuous cycle of benefit for </w:t>
      </w:r>
      <w:r w:rsidR="002B3CD5" w:rsidRPr="00AB08EA">
        <w:rPr>
          <w:rFonts w:ascii="Montserrat" w:hAnsi="Montserrat" w:cs="Open Sans"/>
          <w:color w:val="000000" w:themeColor="text1"/>
          <w:sz w:val="20"/>
          <w:szCs w:val="20"/>
        </w:rPr>
        <w:lastRenderedPageBreak/>
        <w:t>everyone in the health value chain. Members enjoy better health and earn regular rewards; health providers enjoy operational cost savings and more satisfied patients; insurers become stronger and more sustainable because of fewer claims and lower costs; and ultimately society gets the benefit of healthier, happier people who are more productive and less reliant on healthcare.</w:t>
      </w:r>
    </w:p>
    <w:p w14:paraId="389DE5F6" w14:textId="77777777" w:rsidR="00964F97" w:rsidRPr="00AB08EA" w:rsidRDefault="00964F97" w:rsidP="00297320">
      <w:pPr>
        <w:rPr>
          <w:rFonts w:ascii="Montserrat" w:hAnsi="Montserrat" w:cs="Open Sans"/>
          <w:color w:val="000000" w:themeColor="text1"/>
          <w:sz w:val="20"/>
          <w:szCs w:val="20"/>
        </w:rPr>
      </w:pPr>
    </w:p>
    <w:p w14:paraId="3CB0263E" w14:textId="77777777" w:rsidR="002B3CD5" w:rsidRPr="00AB08EA" w:rsidRDefault="002B3CD5" w:rsidP="00297320">
      <w:pPr>
        <w:rPr>
          <w:rFonts w:ascii="Montserrat" w:hAnsi="Montserrat" w:cs="Open Sans"/>
          <w:color w:val="000000" w:themeColor="text1"/>
          <w:sz w:val="20"/>
          <w:szCs w:val="20"/>
        </w:rPr>
      </w:pPr>
    </w:p>
    <w:p w14:paraId="4CB7F4C2" w14:textId="77777777" w:rsidR="00760340" w:rsidRPr="00AB08EA" w:rsidRDefault="00760340" w:rsidP="00297320">
      <w:pPr>
        <w:rPr>
          <w:rFonts w:ascii="Montserrat" w:hAnsi="Montserrat" w:cs="Open Sans"/>
          <w:b/>
          <w:bCs/>
          <w:color w:val="000000" w:themeColor="text1"/>
          <w:sz w:val="20"/>
          <w:szCs w:val="20"/>
        </w:rPr>
      </w:pPr>
      <w:r w:rsidRPr="00AB08EA">
        <w:rPr>
          <w:rFonts w:ascii="Montserrat" w:hAnsi="Montserrat" w:cs="Open Sans"/>
          <w:b/>
          <w:bCs/>
          <w:color w:val="000000" w:themeColor="text1"/>
          <w:sz w:val="20"/>
          <w:szCs w:val="20"/>
        </w:rPr>
        <w:t xml:space="preserve">Female leadership – on </w:t>
      </w:r>
      <w:r w:rsidR="00C34E06" w:rsidRPr="00AB08EA">
        <w:rPr>
          <w:rFonts w:ascii="Montserrat" w:hAnsi="Montserrat" w:cs="Open Sans"/>
          <w:b/>
          <w:bCs/>
          <w:color w:val="000000" w:themeColor="text1"/>
          <w:sz w:val="20"/>
          <w:szCs w:val="20"/>
        </w:rPr>
        <w:t>the</w:t>
      </w:r>
      <w:r w:rsidRPr="00AB08EA">
        <w:rPr>
          <w:rFonts w:ascii="Montserrat" w:hAnsi="Montserrat" w:cs="Open Sans"/>
          <w:b/>
          <w:bCs/>
          <w:color w:val="000000" w:themeColor="text1"/>
          <w:sz w:val="20"/>
          <w:szCs w:val="20"/>
        </w:rPr>
        <w:t xml:space="preserve"> global stage</w:t>
      </w:r>
    </w:p>
    <w:p w14:paraId="4835A752" w14:textId="77777777" w:rsidR="00677679" w:rsidRPr="00AB08EA" w:rsidRDefault="003638CA"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While women ha</w:t>
      </w:r>
      <w:r w:rsidR="00517266" w:rsidRPr="00AB08EA">
        <w:rPr>
          <w:rFonts w:ascii="Montserrat" w:hAnsi="Montserrat" w:cs="Open Sans"/>
          <w:color w:val="000000" w:themeColor="text1"/>
          <w:sz w:val="20"/>
          <w:szCs w:val="20"/>
        </w:rPr>
        <w:t>ve</w:t>
      </w:r>
      <w:r w:rsidRPr="00AB08EA">
        <w:rPr>
          <w:rFonts w:ascii="Montserrat" w:hAnsi="Montserrat" w:cs="Open Sans"/>
          <w:color w:val="000000" w:themeColor="text1"/>
          <w:sz w:val="20"/>
          <w:szCs w:val="20"/>
        </w:rPr>
        <w:t xml:space="preserve"> made considerable progress in closing the leadership</w:t>
      </w:r>
      <w:r w:rsidR="00AD2085" w:rsidRPr="00AB08EA">
        <w:rPr>
          <w:rFonts w:ascii="Montserrat" w:hAnsi="Montserrat" w:cs="Open Sans"/>
          <w:color w:val="000000" w:themeColor="text1"/>
          <w:sz w:val="20"/>
          <w:szCs w:val="20"/>
        </w:rPr>
        <w:t xml:space="preserve"> </w:t>
      </w:r>
      <w:r w:rsidRPr="00AB08EA">
        <w:rPr>
          <w:rFonts w:ascii="Montserrat" w:hAnsi="Montserrat" w:cs="Open Sans"/>
          <w:color w:val="000000" w:themeColor="text1"/>
          <w:sz w:val="20"/>
          <w:szCs w:val="20"/>
        </w:rPr>
        <w:t>gender gap</w:t>
      </w:r>
      <w:r w:rsidR="00A412D8" w:rsidRPr="00AB08EA">
        <w:rPr>
          <w:rFonts w:ascii="Montserrat" w:hAnsi="Montserrat" w:cs="Open Sans"/>
          <w:color w:val="000000" w:themeColor="text1"/>
          <w:sz w:val="20"/>
          <w:szCs w:val="20"/>
        </w:rPr>
        <w:t xml:space="preserve"> over the past decade</w:t>
      </w:r>
      <w:r w:rsidRPr="00AB08EA">
        <w:rPr>
          <w:rFonts w:ascii="Montserrat" w:hAnsi="Montserrat" w:cs="Open Sans"/>
          <w:color w:val="000000" w:themeColor="text1"/>
          <w:sz w:val="20"/>
          <w:szCs w:val="20"/>
        </w:rPr>
        <w:t xml:space="preserve">, the pandemic has been a roadblock. In 2020, </w:t>
      </w:r>
      <w:r w:rsidR="00A412D8" w:rsidRPr="00AB08EA">
        <w:rPr>
          <w:rFonts w:ascii="Montserrat" w:hAnsi="Montserrat" w:cs="Open Sans"/>
          <w:color w:val="000000" w:themeColor="text1"/>
          <w:sz w:val="20"/>
          <w:szCs w:val="20"/>
        </w:rPr>
        <w:t>as a</w:t>
      </w:r>
      <w:r w:rsidR="00517266" w:rsidRPr="00AB08EA">
        <w:rPr>
          <w:rFonts w:ascii="Montserrat" w:hAnsi="Montserrat" w:cs="Open Sans"/>
          <w:color w:val="000000" w:themeColor="text1"/>
          <w:sz w:val="20"/>
          <w:szCs w:val="20"/>
        </w:rPr>
        <w:t>n</w:t>
      </w:r>
      <w:r w:rsidRPr="00AB08EA">
        <w:rPr>
          <w:rFonts w:ascii="Montserrat" w:hAnsi="Montserrat" w:cs="Open Sans"/>
          <w:color w:val="000000" w:themeColor="text1"/>
          <w:sz w:val="20"/>
          <w:szCs w:val="20"/>
        </w:rPr>
        <w:t xml:space="preserve"> example, the executive board of the World Health Organization reached a record high of 32% female representation, but this then plummeted to a mere 6% in 2022</w:t>
      </w:r>
      <w:r w:rsidRPr="00AB08EA">
        <w:rPr>
          <w:rStyle w:val="FootnoteReference"/>
          <w:rFonts w:ascii="Montserrat" w:hAnsi="Montserrat" w:cs="Open Sans"/>
          <w:color w:val="000000" w:themeColor="text1"/>
          <w:sz w:val="20"/>
          <w:szCs w:val="20"/>
        </w:rPr>
        <w:footnoteReference w:id="15"/>
      </w:r>
      <w:r w:rsidRPr="00AB08EA">
        <w:rPr>
          <w:rFonts w:ascii="Montserrat" w:hAnsi="Montserrat" w:cs="Open Sans"/>
          <w:color w:val="000000" w:themeColor="text1"/>
          <w:sz w:val="20"/>
          <w:szCs w:val="20"/>
        </w:rPr>
        <w:t>.</w:t>
      </w:r>
    </w:p>
    <w:p w14:paraId="4D60BD65" w14:textId="77777777" w:rsidR="00677679" w:rsidRPr="00AB08EA" w:rsidRDefault="00677679" w:rsidP="00297320">
      <w:pPr>
        <w:rPr>
          <w:rFonts w:ascii="Montserrat" w:hAnsi="Montserrat" w:cs="Open Sans"/>
          <w:color w:val="000000" w:themeColor="text1"/>
          <w:sz w:val="20"/>
          <w:szCs w:val="20"/>
        </w:rPr>
      </w:pPr>
    </w:p>
    <w:p w14:paraId="134EA5E8" w14:textId="22DFA44C" w:rsidR="00677679" w:rsidRPr="00AB08EA" w:rsidRDefault="00677679"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“We’re seeing fewer female min</w:t>
      </w:r>
      <w:r w:rsidR="007316A9" w:rsidRPr="00AB08EA">
        <w:rPr>
          <w:rFonts w:ascii="Montserrat" w:hAnsi="Montserrat" w:cs="Open Sans"/>
          <w:color w:val="000000" w:themeColor="text1"/>
          <w:sz w:val="20"/>
          <w:szCs w:val="20"/>
        </w:rPr>
        <w:t>i</w:t>
      </w:r>
      <w:r w:rsidRPr="00AB08EA">
        <w:rPr>
          <w:rFonts w:ascii="Montserrat" w:hAnsi="Montserrat" w:cs="Open Sans"/>
          <w:color w:val="000000" w:themeColor="text1"/>
          <w:sz w:val="20"/>
          <w:szCs w:val="20"/>
        </w:rPr>
        <w:t>sters of health, fewer female healthcare specialists and while 70% of the healthcare workforce around the world is made up of women, they hold only 25% of senior leadership roles</w:t>
      </w:r>
      <w:r w:rsidR="001715A3" w:rsidRPr="00AB08EA">
        <w:rPr>
          <w:rStyle w:val="FootnoteReference"/>
          <w:rFonts w:ascii="Montserrat" w:hAnsi="Montserrat" w:cs="Open Sans"/>
          <w:color w:val="000000" w:themeColor="text1"/>
          <w:sz w:val="20"/>
          <w:szCs w:val="20"/>
        </w:rPr>
        <w:footnoteReference w:id="16"/>
      </w:r>
      <w:r w:rsidRPr="00AB08EA">
        <w:rPr>
          <w:rFonts w:ascii="Montserrat" w:hAnsi="Montserrat" w:cs="Open Sans"/>
          <w:color w:val="000000" w:themeColor="text1"/>
          <w:sz w:val="20"/>
          <w:szCs w:val="20"/>
        </w:rPr>
        <w:t xml:space="preserve">,” says </w:t>
      </w:r>
      <w:r w:rsidR="00297320" w:rsidRPr="00AB08EA">
        <w:rPr>
          <w:rFonts w:ascii="Montserrat" w:hAnsi="Montserrat" w:cs="Open Sans"/>
          <w:color w:val="000000" w:themeColor="text1"/>
          <w:sz w:val="20"/>
          <w:szCs w:val="20"/>
        </w:rPr>
        <w:t xml:space="preserve">Daniella Freinkel, Head of People at Vitality Global. </w:t>
      </w:r>
    </w:p>
    <w:p w14:paraId="4B3F836E" w14:textId="77777777" w:rsidR="00A412D8" w:rsidRPr="00AB08EA" w:rsidRDefault="00A412D8" w:rsidP="00297320">
      <w:pPr>
        <w:rPr>
          <w:rFonts w:ascii="Montserrat" w:hAnsi="Montserrat" w:cs="Open Sans"/>
          <w:color w:val="000000" w:themeColor="text1"/>
          <w:sz w:val="20"/>
          <w:szCs w:val="20"/>
        </w:rPr>
      </w:pPr>
    </w:p>
    <w:p w14:paraId="5EA1FE1B" w14:textId="77777777" w:rsidR="00A412D8" w:rsidRPr="00AB08EA" w:rsidRDefault="00A412D8"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“We know that women</w:t>
      </w:r>
      <w:r w:rsidR="006738EA" w:rsidRPr="00AB08EA">
        <w:rPr>
          <w:rFonts w:ascii="Montserrat" w:hAnsi="Montserrat" w:cs="Open Sans"/>
          <w:color w:val="000000" w:themeColor="text1"/>
          <w:sz w:val="20"/>
          <w:szCs w:val="20"/>
        </w:rPr>
        <w:t>’</w:t>
      </w:r>
      <w:r w:rsidRPr="00AB08EA">
        <w:rPr>
          <w:rFonts w:ascii="Montserrat" w:hAnsi="Montserrat" w:cs="Open Sans"/>
          <w:color w:val="000000" w:themeColor="text1"/>
          <w:sz w:val="20"/>
          <w:szCs w:val="20"/>
        </w:rPr>
        <w:t xml:space="preserve">s health is at the heart of the health of any community, and so it’s up to all sectors of healthcare to ensure that we address this. It’s </w:t>
      </w:r>
      <w:r w:rsidR="001535AF" w:rsidRPr="00AB08EA">
        <w:rPr>
          <w:rFonts w:ascii="Montserrat" w:hAnsi="Montserrat" w:cs="Open Sans"/>
          <w:color w:val="000000" w:themeColor="text1"/>
          <w:sz w:val="20"/>
          <w:szCs w:val="20"/>
        </w:rPr>
        <w:t>positive</w:t>
      </w:r>
      <w:r w:rsidRPr="00AB08EA">
        <w:rPr>
          <w:rFonts w:ascii="Montserrat" w:hAnsi="Montserrat" w:cs="Open Sans"/>
          <w:color w:val="000000" w:themeColor="text1"/>
          <w:sz w:val="20"/>
          <w:szCs w:val="20"/>
        </w:rPr>
        <w:t xml:space="preserve"> to see that in many countries around the world, school enrolment rates </w:t>
      </w:r>
      <w:r w:rsidR="00CB582D" w:rsidRPr="00AB08EA">
        <w:rPr>
          <w:rFonts w:ascii="Montserrat" w:hAnsi="Montserrat" w:cs="Open Sans"/>
          <w:color w:val="000000" w:themeColor="text1"/>
          <w:sz w:val="20"/>
          <w:szCs w:val="20"/>
        </w:rPr>
        <w:t xml:space="preserve">for girls </w:t>
      </w:r>
      <w:r w:rsidRPr="00AB08EA">
        <w:rPr>
          <w:rFonts w:ascii="Montserrat" w:hAnsi="Montserrat" w:cs="Open Sans"/>
          <w:color w:val="000000" w:themeColor="text1"/>
          <w:sz w:val="20"/>
          <w:szCs w:val="20"/>
        </w:rPr>
        <w:t xml:space="preserve">are up and there </w:t>
      </w:r>
      <w:r w:rsidR="00850174" w:rsidRPr="00AB08EA">
        <w:rPr>
          <w:rFonts w:ascii="Montserrat" w:hAnsi="Montserrat" w:cs="Open Sans"/>
          <w:color w:val="000000" w:themeColor="text1"/>
          <w:sz w:val="20"/>
          <w:szCs w:val="20"/>
        </w:rPr>
        <w:t>are</w:t>
      </w:r>
      <w:r w:rsidRPr="00AB08EA">
        <w:rPr>
          <w:rFonts w:ascii="Montserrat" w:hAnsi="Montserrat" w:cs="Open Sans"/>
          <w:color w:val="000000" w:themeColor="text1"/>
          <w:sz w:val="20"/>
          <w:szCs w:val="20"/>
        </w:rPr>
        <w:t xml:space="preserve"> increased levels of </w:t>
      </w:r>
      <w:r w:rsidR="00CB582D" w:rsidRPr="00AB08EA">
        <w:rPr>
          <w:rFonts w:ascii="Montserrat" w:hAnsi="Montserrat" w:cs="Open Sans"/>
          <w:color w:val="000000" w:themeColor="text1"/>
          <w:sz w:val="20"/>
          <w:szCs w:val="20"/>
        </w:rPr>
        <w:t xml:space="preserve">female </w:t>
      </w:r>
      <w:r w:rsidRPr="00AB08EA">
        <w:rPr>
          <w:rFonts w:ascii="Montserrat" w:hAnsi="Montserrat" w:cs="Open Sans"/>
          <w:color w:val="000000" w:themeColor="text1"/>
          <w:sz w:val="20"/>
          <w:szCs w:val="20"/>
        </w:rPr>
        <w:t xml:space="preserve">political participation. This might seem like a strange link to healthcare, but when women have the opportunity to </w:t>
      </w:r>
      <w:r w:rsidR="001535AF" w:rsidRPr="00AB08EA">
        <w:rPr>
          <w:rFonts w:ascii="Montserrat" w:hAnsi="Montserrat" w:cs="Open Sans"/>
          <w:color w:val="000000" w:themeColor="text1"/>
          <w:sz w:val="20"/>
          <w:szCs w:val="20"/>
        </w:rPr>
        <w:t>be</w:t>
      </w:r>
      <w:r w:rsidRPr="00AB08EA">
        <w:rPr>
          <w:rFonts w:ascii="Montserrat" w:hAnsi="Montserrat" w:cs="Open Sans"/>
          <w:color w:val="000000" w:themeColor="text1"/>
          <w:sz w:val="20"/>
          <w:szCs w:val="20"/>
        </w:rPr>
        <w:t xml:space="preserve"> educated, they’re better able to support themselves and be empowered to access – and afford – healthcare</w:t>
      </w:r>
      <w:r w:rsidR="002E045D" w:rsidRPr="00AB08EA">
        <w:rPr>
          <w:rFonts w:ascii="Montserrat" w:hAnsi="Montserrat" w:cs="Open Sans"/>
          <w:color w:val="000000" w:themeColor="text1"/>
          <w:sz w:val="20"/>
          <w:szCs w:val="20"/>
        </w:rPr>
        <w:t>”.</w:t>
      </w:r>
    </w:p>
    <w:p w14:paraId="079E4846" w14:textId="77777777" w:rsidR="00996B5D" w:rsidRPr="00AB08EA" w:rsidRDefault="00996B5D" w:rsidP="00297320">
      <w:pPr>
        <w:rPr>
          <w:rFonts w:ascii="Montserrat" w:hAnsi="Montserrat" w:cs="Open Sans"/>
          <w:color w:val="000000" w:themeColor="text1"/>
          <w:sz w:val="20"/>
          <w:szCs w:val="20"/>
        </w:rPr>
      </w:pPr>
    </w:p>
    <w:p w14:paraId="5E475F93" w14:textId="2881F0AE" w:rsidR="00996B5D" w:rsidRPr="00AB08EA" w:rsidRDefault="00EA1927" w:rsidP="00297320">
      <w:pPr>
        <w:rPr>
          <w:rFonts w:ascii="Montserrat" w:hAnsi="Montserrat" w:cs="Open Sans"/>
          <w:color w:val="000000" w:themeColor="text1"/>
          <w:sz w:val="20"/>
          <w:szCs w:val="20"/>
        </w:rPr>
      </w:pPr>
      <w:r w:rsidRPr="00AB08EA">
        <w:rPr>
          <w:rFonts w:ascii="Montserrat" w:hAnsi="Montserrat" w:cs="Open Sans"/>
          <w:color w:val="000000" w:themeColor="text1"/>
          <w:sz w:val="20"/>
          <w:szCs w:val="20"/>
        </w:rPr>
        <w:t xml:space="preserve">“I look around me at this fully female panel of experts in our Vitality space and believe that conversations like these are </w:t>
      </w:r>
      <w:r w:rsidR="00AF416D" w:rsidRPr="00AB08EA">
        <w:rPr>
          <w:rFonts w:ascii="Montserrat" w:hAnsi="Montserrat" w:cs="Open Sans"/>
          <w:color w:val="000000" w:themeColor="text1"/>
          <w:sz w:val="20"/>
          <w:szCs w:val="20"/>
        </w:rPr>
        <w:t>a</w:t>
      </w:r>
      <w:r w:rsidRPr="00AB08EA">
        <w:rPr>
          <w:rFonts w:ascii="Montserrat" w:hAnsi="Montserrat" w:cs="Open Sans"/>
          <w:color w:val="000000" w:themeColor="text1"/>
          <w:sz w:val="20"/>
          <w:szCs w:val="20"/>
        </w:rPr>
        <w:t xml:space="preserve"> step in the right direction. Vitality is committed to</w:t>
      </w:r>
      <w:r w:rsidR="00996B5D" w:rsidRPr="00AB08EA">
        <w:rPr>
          <w:rFonts w:ascii="Montserrat" w:hAnsi="Montserrat" w:cs="Open Sans"/>
          <w:color w:val="000000" w:themeColor="text1"/>
          <w:sz w:val="20"/>
          <w:szCs w:val="20"/>
        </w:rPr>
        <w:t xml:space="preserve"> </w:t>
      </w:r>
      <w:r w:rsidR="00996B5D" w:rsidRPr="00AB08EA">
        <w:rPr>
          <w:rFonts w:ascii="Montserrat" w:eastAsia="Times New Roman" w:hAnsi="Montserrat" w:cs="Open Sans"/>
          <w:sz w:val="20"/>
          <w:szCs w:val="20"/>
          <w:lang w:eastAsia="en-GB"/>
        </w:rPr>
        <w:t>shap</w:t>
      </w:r>
      <w:r w:rsidRPr="00AB08EA">
        <w:rPr>
          <w:rFonts w:ascii="Montserrat" w:eastAsia="Times New Roman" w:hAnsi="Montserrat" w:cs="Open Sans"/>
          <w:sz w:val="20"/>
          <w:szCs w:val="20"/>
          <w:lang w:eastAsia="en-GB"/>
        </w:rPr>
        <w:t>ing</w:t>
      </w:r>
      <w:r w:rsidR="00996B5D" w:rsidRPr="00AB08EA">
        <w:rPr>
          <w:rFonts w:ascii="Montserrat" w:eastAsia="Times New Roman" w:hAnsi="Montserrat" w:cs="Open Sans"/>
          <w:sz w:val="20"/>
          <w:szCs w:val="20"/>
          <w:lang w:eastAsia="en-GB"/>
        </w:rPr>
        <w:t xml:space="preserve"> a new era of women’s health</w:t>
      </w:r>
      <w:r w:rsidRPr="00AB08EA">
        <w:rPr>
          <w:rFonts w:ascii="Montserrat" w:eastAsia="Times New Roman" w:hAnsi="Montserrat" w:cs="Open Sans"/>
          <w:sz w:val="20"/>
          <w:szCs w:val="20"/>
          <w:lang w:eastAsia="en-GB"/>
        </w:rPr>
        <w:t xml:space="preserve"> – globally</w:t>
      </w:r>
      <w:r w:rsidR="0079113F" w:rsidRPr="00AB08EA">
        <w:rPr>
          <w:rFonts w:ascii="Montserrat" w:eastAsia="Times New Roman" w:hAnsi="Montserrat" w:cs="Open Sans"/>
          <w:sz w:val="20"/>
          <w:szCs w:val="20"/>
          <w:lang w:eastAsia="en-GB"/>
        </w:rPr>
        <w:t xml:space="preserve"> </w:t>
      </w:r>
      <w:r w:rsidR="00760D4C" w:rsidRPr="00AB08EA">
        <w:rPr>
          <w:rFonts w:ascii="Montserrat" w:eastAsia="Times New Roman" w:hAnsi="Montserrat" w:cs="Open Sans"/>
          <w:sz w:val="20"/>
          <w:szCs w:val="20"/>
          <w:lang w:eastAsia="en-GB"/>
        </w:rPr>
        <w:t xml:space="preserve">– </w:t>
      </w:r>
      <w:r w:rsidR="0079113F" w:rsidRPr="00AB08EA">
        <w:rPr>
          <w:rFonts w:ascii="Montserrat" w:eastAsia="Times New Roman" w:hAnsi="Montserrat" w:cs="Open Sans"/>
          <w:sz w:val="20"/>
          <w:szCs w:val="20"/>
          <w:lang w:eastAsia="en-GB"/>
        </w:rPr>
        <w:t xml:space="preserve">and it’s inspiring to be part of </w:t>
      </w:r>
      <w:r w:rsidR="001535AF" w:rsidRPr="00AB08EA">
        <w:rPr>
          <w:rFonts w:ascii="Montserrat" w:eastAsia="Times New Roman" w:hAnsi="Montserrat" w:cs="Open Sans"/>
          <w:sz w:val="20"/>
          <w:szCs w:val="20"/>
          <w:lang w:eastAsia="en-GB"/>
        </w:rPr>
        <w:t>it</w:t>
      </w:r>
      <w:r w:rsidRPr="00AB08EA">
        <w:rPr>
          <w:rFonts w:ascii="Montserrat" w:eastAsia="Times New Roman" w:hAnsi="Montserrat" w:cs="Open Sans"/>
          <w:sz w:val="20"/>
          <w:szCs w:val="20"/>
          <w:lang w:eastAsia="en-GB"/>
        </w:rPr>
        <w:t xml:space="preserve">”, says </w:t>
      </w:r>
      <w:r w:rsidR="00297320" w:rsidRPr="00AB08EA">
        <w:rPr>
          <w:rFonts w:ascii="Montserrat" w:hAnsi="Montserrat" w:cs="Open Sans"/>
          <w:color w:val="000000" w:themeColor="text1"/>
          <w:sz w:val="20"/>
          <w:szCs w:val="20"/>
        </w:rPr>
        <w:t>Freinkel</w:t>
      </w:r>
      <w:r w:rsidRPr="00AB08EA">
        <w:rPr>
          <w:rFonts w:ascii="Montserrat" w:hAnsi="Montserrat" w:cs="Open Sans"/>
          <w:color w:val="000000" w:themeColor="text1"/>
          <w:sz w:val="20"/>
          <w:szCs w:val="20"/>
        </w:rPr>
        <w:t>.</w:t>
      </w:r>
      <w:r w:rsidRPr="00AB08EA">
        <w:rPr>
          <w:rFonts w:ascii="Montserrat" w:eastAsia="Times New Roman" w:hAnsi="Montserrat" w:cs="Open Sans"/>
          <w:sz w:val="20"/>
          <w:szCs w:val="20"/>
          <w:lang w:eastAsia="en-GB"/>
        </w:rPr>
        <w:t xml:space="preserve"> </w:t>
      </w:r>
    </w:p>
    <w:p w14:paraId="732A6271" w14:textId="77777777" w:rsidR="00677679" w:rsidRPr="00AB08EA" w:rsidRDefault="00677679" w:rsidP="00297320">
      <w:pPr>
        <w:rPr>
          <w:rFonts w:ascii="Montserrat" w:hAnsi="Montserrat" w:cs="Open Sans"/>
          <w:color w:val="000000" w:themeColor="text1"/>
          <w:sz w:val="20"/>
          <w:szCs w:val="20"/>
        </w:rPr>
      </w:pPr>
    </w:p>
    <w:p w14:paraId="3C0F734D" w14:textId="084373AE" w:rsidR="00354CF1" w:rsidRPr="00AB08EA" w:rsidRDefault="00354CF1" w:rsidP="00297320">
      <w:pPr>
        <w:rPr>
          <w:rFonts w:ascii="Montserrat" w:hAnsi="Montserrat"/>
          <w:color w:val="000000" w:themeColor="text1"/>
          <w:sz w:val="20"/>
          <w:szCs w:val="20"/>
          <w:shd w:val="clear" w:color="auto" w:fill="FFFFFF"/>
        </w:rPr>
      </w:pPr>
      <w:r w:rsidRPr="00AB08EA">
        <w:rPr>
          <w:rFonts w:ascii="Montserrat" w:hAnsi="Montserrat" w:cs="Open Sans"/>
          <w:color w:val="000000" w:themeColor="text1"/>
          <w:sz w:val="20"/>
          <w:szCs w:val="20"/>
        </w:rPr>
        <w:t>The panel conclude: women play a vital role in our communities in every city of every country of the world. We must step up globally and prioriti</w:t>
      </w:r>
      <w:r w:rsidR="00297320" w:rsidRPr="00AB08EA">
        <w:rPr>
          <w:rFonts w:ascii="Montserrat" w:hAnsi="Montserrat" w:cs="Open Sans"/>
          <w:color w:val="000000" w:themeColor="text1"/>
          <w:sz w:val="20"/>
          <w:szCs w:val="20"/>
        </w:rPr>
        <w:t>s</w:t>
      </w:r>
      <w:r w:rsidRPr="00AB08EA">
        <w:rPr>
          <w:rFonts w:ascii="Montserrat" w:hAnsi="Montserrat" w:cs="Open Sans"/>
          <w:color w:val="000000" w:themeColor="text1"/>
          <w:sz w:val="20"/>
          <w:szCs w:val="20"/>
        </w:rPr>
        <w:t xml:space="preserve">e </w:t>
      </w:r>
      <w:r w:rsidR="00F14EAA" w:rsidRPr="00AB08EA">
        <w:rPr>
          <w:rFonts w:ascii="Montserrat" w:hAnsi="Montserrat" w:cs="Open Sans"/>
          <w:color w:val="000000" w:themeColor="text1"/>
          <w:sz w:val="20"/>
          <w:szCs w:val="20"/>
        </w:rPr>
        <w:t xml:space="preserve">female </w:t>
      </w:r>
      <w:r w:rsidRPr="00AB08EA">
        <w:rPr>
          <w:rFonts w:ascii="Montserrat" w:hAnsi="Montserrat" w:cs="Open Sans"/>
          <w:color w:val="000000" w:themeColor="text1"/>
          <w:sz w:val="20"/>
          <w:szCs w:val="20"/>
        </w:rPr>
        <w:t xml:space="preserve">health </w:t>
      </w:r>
      <w:r w:rsidR="009F7CAB" w:rsidRPr="00AB08EA">
        <w:rPr>
          <w:rFonts w:ascii="Montserrat" w:hAnsi="Montserrat" w:cs="Open Sans"/>
          <w:color w:val="000000" w:themeColor="text1"/>
          <w:sz w:val="20"/>
          <w:szCs w:val="20"/>
        </w:rPr>
        <w:t xml:space="preserve">and wellbeing </w:t>
      </w:r>
      <w:r w:rsidRPr="00AB08EA">
        <w:rPr>
          <w:rFonts w:ascii="Montserrat" w:hAnsi="Montserrat" w:cs="Open Sans"/>
          <w:color w:val="000000" w:themeColor="text1"/>
          <w:sz w:val="20"/>
          <w:szCs w:val="20"/>
        </w:rPr>
        <w:t xml:space="preserve">to ensure </w:t>
      </w:r>
      <w:r w:rsidR="00537320" w:rsidRPr="00AB08EA">
        <w:rPr>
          <w:rFonts w:ascii="Montserrat" w:hAnsi="Montserrat" w:cs="Open Sans"/>
          <w:color w:val="000000" w:themeColor="text1"/>
          <w:sz w:val="20"/>
          <w:szCs w:val="20"/>
        </w:rPr>
        <w:t xml:space="preserve">a </w:t>
      </w:r>
      <w:r w:rsidRPr="00AB08EA">
        <w:rPr>
          <w:rFonts w:ascii="Montserrat" w:hAnsi="Montserrat" w:cs="Open Sans"/>
          <w:color w:val="000000" w:themeColor="text1"/>
          <w:sz w:val="20"/>
          <w:szCs w:val="20"/>
        </w:rPr>
        <w:t>health</w:t>
      </w:r>
      <w:r w:rsidR="00537320" w:rsidRPr="00AB08EA">
        <w:rPr>
          <w:rFonts w:ascii="Montserrat" w:hAnsi="Montserrat" w:cs="Open Sans"/>
          <w:color w:val="000000" w:themeColor="text1"/>
          <w:sz w:val="20"/>
          <w:szCs w:val="20"/>
        </w:rPr>
        <w:t>ier future for</w:t>
      </w:r>
      <w:r w:rsidRPr="00AB08EA">
        <w:rPr>
          <w:rFonts w:ascii="Montserrat" w:hAnsi="Montserrat" w:cs="Open Sans"/>
          <w:color w:val="000000" w:themeColor="text1"/>
          <w:sz w:val="20"/>
          <w:szCs w:val="20"/>
        </w:rPr>
        <w:t xml:space="preserve"> families, communities and nations.</w:t>
      </w:r>
    </w:p>
    <w:p w14:paraId="37C71A54" w14:textId="77777777" w:rsidR="00354CF1" w:rsidRPr="00AB08EA" w:rsidRDefault="00354CF1" w:rsidP="00297320">
      <w:pPr>
        <w:rPr>
          <w:rFonts w:ascii="Montserrat" w:hAnsi="Montserrat" w:cs="Segoe UI"/>
          <w:color w:val="000000" w:themeColor="text1"/>
          <w:sz w:val="20"/>
          <w:szCs w:val="20"/>
          <w:shd w:val="clear" w:color="auto" w:fill="FFFFFF"/>
        </w:rPr>
      </w:pPr>
    </w:p>
    <w:p w14:paraId="6C49DBAF" w14:textId="77777777" w:rsidR="00354CF1" w:rsidRPr="00297320" w:rsidRDefault="00354CF1" w:rsidP="00297320">
      <w:pPr>
        <w:rPr>
          <w:rFonts w:ascii="Montserrat" w:eastAsia="Times New Roman" w:hAnsi="Montserrat" w:cs="Open Sans"/>
          <w:i/>
          <w:iCs/>
          <w:color w:val="000000" w:themeColor="text1"/>
          <w:sz w:val="20"/>
          <w:szCs w:val="20"/>
          <w:lang w:eastAsia="en-GB"/>
        </w:rPr>
      </w:pPr>
      <w:r w:rsidRPr="00AB08EA">
        <w:rPr>
          <w:rFonts w:ascii="Montserrat" w:eastAsia="Times New Roman" w:hAnsi="Montserrat" w:cs="Open Sans"/>
          <w:i/>
          <w:iCs/>
          <w:color w:val="000000" w:themeColor="text1"/>
          <w:sz w:val="20"/>
          <w:szCs w:val="20"/>
          <w:lang w:eastAsia="en-GB"/>
        </w:rPr>
        <w:t xml:space="preserve">For more information about Vitality’s evidence-based approach that encourages and rewards members for healthier living, visit the </w:t>
      </w:r>
      <w:hyperlink r:id="rId7" w:history="1">
        <w:r w:rsidRPr="00AB08EA">
          <w:rPr>
            <w:rStyle w:val="Hyperlink"/>
            <w:rFonts w:ascii="Montserrat" w:eastAsia="Times New Roman" w:hAnsi="Montserrat" w:cs="Open Sans"/>
            <w:i/>
            <w:iCs/>
            <w:color w:val="4472C4" w:themeColor="accent1"/>
            <w:sz w:val="20"/>
            <w:szCs w:val="20"/>
            <w:lang w:eastAsia="en-GB"/>
          </w:rPr>
          <w:t>Vitality Global</w:t>
        </w:r>
      </w:hyperlink>
      <w:r w:rsidRPr="00AB08EA">
        <w:rPr>
          <w:rFonts w:ascii="Montserrat" w:eastAsia="Times New Roman" w:hAnsi="Montserrat" w:cs="Open Sans"/>
          <w:i/>
          <w:iCs/>
          <w:color w:val="000000" w:themeColor="text1"/>
          <w:sz w:val="20"/>
          <w:szCs w:val="20"/>
          <w:lang w:eastAsia="en-GB"/>
        </w:rPr>
        <w:t xml:space="preserve"> website.</w:t>
      </w:r>
    </w:p>
    <w:sectPr w:rsidR="00354CF1" w:rsidRPr="00297320" w:rsidSect="00FF29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B98C" w14:textId="77777777" w:rsidR="00F83515" w:rsidRDefault="00F83515" w:rsidP="0031097A">
      <w:r>
        <w:separator/>
      </w:r>
    </w:p>
  </w:endnote>
  <w:endnote w:type="continuationSeparator" w:id="0">
    <w:p w14:paraId="5BBFDE60" w14:textId="77777777" w:rsidR="00F83515" w:rsidRDefault="00F83515" w:rsidP="0031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7AFF" w14:textId="77777777" w:rsidR="00F83515" w:rsidRDefault="00F83515" w:rsidP="0031097A">
      <w:r>
        <w:separator/>
      </w:r>
    </w:p>
  </w:footnote>
  <w:footnote w:type="continuationSeparator" w:id="0">
    <w:p w14:paraId="1971719C" w14:textId="77777777" w:rsidR="00F83515" w:rsidRDefault="00F83515" w:rsidP="0031097A">
      <w:r>
        <w:continuationSeparator/>
      </w:r>
    </w:p>
  </w:footnote>
  <w:footnote w:id="1">
    <w:p w14:paraId="535B5748" w14:textId="77777777" w:rsidR="00BB6C48" w:rsidRPr="00643EBB" w:rsidRDefault="00BB6C48" w:rsidP="00BB6C48">
      <w:pPr>
        <w:pStyle w:val="FootnoteText"/>
        <w:rPr>
          <w:rFonts w:ascii="Montserrat" w:hAnsi="Montserrat" w:cs="Open Sans Light"/>
          <w:sz w:val="16"/>
          <w:szCs w:val="16"/>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World Health Organization. 2023. Women’s Health. </w:t>
      </w:r>
      <w:hyperlink r:id="rId1" w:history="1">
        <w:r w:rsidRPr="00643EBB">
          <w:rPr>
            <w:rStyle w:val="Hyperlink"/>
            <w:rFonts w:ascii="Montserrat" w:hAnsi="Montserrat" w:cs="Open Sans Light"/>
            <w:sz w:val="16"/>
            <w:szCs w:val="16"/>
          </w:rPr>
          <w:t>Link</w:t>
        </w:r>
      </w:hyperlink>
      <w:r w:rsidRPr="00643EBB">
        <w:rPr>
          <w:rFonts w:ascii="Montserrat" w:hAnsi="Montserrat" w:cs="Open Sans Light"/>
          <w:sz w:val="16"/>
          <w:szCs w:val="16"/>
        </w:rPr>
        <w:t>.</w:t>
      </w:r>
    </w:p>
  </w:footnote>
  <w:footnote w:id="2">
    <w:p w14:paraId="72304CA1" w14:textId="77777777" w:rsidR="00741B43" w:rsidRPr="00643EBB" w:rsidRDefault="00741B43">
      <w:pPr>
        <w:pStyle w:val="FootnoteText"/>
        <w:rPr>
          <w:rFonts w:ascii="Montserrat" w:hAnsi="Montserrat" w:cs="Open Sans Light"/>
          <w:sz w:val="16"/>
          <w:szCs w:val="16"/>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Women in Global Health</w:t>
      </w:r>
      <w:r w:rsidR="00C04390" w:rsidRPr="00643EBB">
        <w:rPr>
          <w:rFonts w:ascii="Montserrat" w:hAnsi="Montserrat" w:cs="Open Sans Light"/>
          <w:sz w:val="16"/>
          <w:szCs w:val="16"/>
        </w:rPr>
        <w:t>.</w:t>
      </w:r>
      <w:r w:rsidRPr="00643EBB">
        <w:rPr>
          <w:rFonts w:ascii="Montserrat" w:hAnsi="Montserrat" w:cs="Open Sans Light"/>
          <w:sz w:val="16"/>
          <w:szCs w:val="16"/>
        </w:rPr>
        <w:t xml:space="preserve"> </w:t>
      </w:r>
      <w:r w:rsidR="003D30F6" w:rsidRPr="00643EBB">
        <w:rPr>
          <w:rFonts w:ascii="Montserrat" w:hAnsi="Montserrat" w:cs="Open Sans Light"/>
          <w:sz w:val="16"/>
          <w:szCs w:val="16"/>
        </w:rPr>
        <w:t xml:space="preserve">2023. </w:t>
      </w:r>
      <w:r w:rsidRPr="00643EBB">
        <w:rPr>
          <w:rFonts w:ascii="Montserrat" w:hAnsi="Montserrat" w:cs="Open Sans Light"/>
          <w:sz w:val="16"/>
          <w:szCs w:val="16"/>
        </w:rPr>
        <w:t xml:space="preserve">Gender Equity and The Health and Care Workforce. </w:t>
      </w:r>
      <w:hyperlink r:id="rId2" w:history="1">
        <w:r w:rsidR="00B35C06" w:rsidRPr="00643EBB">
          <w:rPr>
            <w:rStyle w:val="Hyperlink"/>
            <w:rFonts w:ascii="Montserrat" w:hAnsi="Montserrat" w:cs="Open Sans Light"/>
            <w:sz w:val="16"/>
            <w:szCs w:val="16"/>
          </w:rPr>
          <w:t>Link</w:t>
        </w:r>
      </w:hyperlink>
      <w:r w:rsidR="00B35C06" w:rsidRPr="00643EBB">
        <w:rPr>
          <w:rFonts w:ascii="Montserrat" w:hAnsi="Montserrat" w:cs="Open Sans Light"/>
          <w:sz w:val="16"/>
          <w:szCs w:val="16"/>
        </w:rPr>
        <w:t>.</w:t>
      </w:r>
    </w:p>
  </w:footnote>
  <w:footnote w:id="3">
    <w:p w14:paraId="77CB5E88" w14:textId="7F099041" w:rsidR="00AA1DDB" w:rsidRPr="00643EBB" w:rsidRDefault="00AA1DDB">
      <w:pPr>
        <w:pStyle w:val="FootnoteText"/>
        <w:rPr>
          <w:rFonts w:ascii="Montserrat" w:hAnsi="Montserrat" w:cs="Open Sans Light"/>
          <w:sz w:val="16"/>
          <w:szCs w:val="16"/>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Women in Global Health. 2023. Gender Equity and The Health and Care Workforce. </w:t>
      </w:r>
      <w:hyperlink r:id="rId3" w:history="1">
        <w:r w:rsidRPr="00643EBB">
          <w:rPr>
            <w:rStyle w:val="Hyperlink"/>
            <w:rFonts w:ascii="Montserrat" w:hAnsi="Montserrat" w:cs="Open Sans Light"/>
            <w:sz w:val="16"/>
            <w:szCs w:val="16"/>
          </w:rPr>
          <w:t>Link</w:t>
        </w:r>
      </w:hyperlink>
      <w:r w:rsidRPr="00643EBB">
        <w:rPr>
          <w:rFonts w:ascii="Montserrat" w:hAnsi="Montserrat" w:cs="Open Sans Light"/>
          <w:sz w:val="16"/>
          <w:szCs w:val="16"/>
        </w:rPr>
        <w:t>.</w:t>
      </w:r>
    </w:p>
  </w:footnote>
  <w:footnote w:id="4">
    <w:p w14:paraId="4FE0B061" w14:textId="3F3F8BCD" w:rsidR="00665E47" w:rsidRPr="00643EBB" w:rsidRDefault="00665E47">
      <w:pPr>
        <w:pStyle w:val="FootnoteText"/>
        <w:rPr>
          <w:rFonts w:ascii="Montserrat" w:hAnsi="Montserrat"/>
          <w:sz w:val="16"/>
          <w:szCs w:val="16"/>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British Medical Journal. 2021. Personal protective equipment is sexist. </w:t>
      </w:r>
      <w:hyperlink r:id="rId4" w:history="1">
        <w:r w:rsidRPr="00643EBB">
          <w:rPr>
            <w:rStyle w:val="Hyperlink"/>
            <w:rFonts w:ascii="Montserrat" w:hAnsi="Montserrat" w:cs="Open Sans Light"/>
            <w:sz w:val="16"/>
            <w:szCs w:val="16"/>
          </w:rPr>
          <w:t>Link</w:t>
        </w:r>
      </w:hyperlink>
      <w:r w:rsidRPr="00643EBB">
        <w:rPr>
          <w:rFonts w:ascii="Montserrat" w:hAnsi="Montserrat" w:cs="Open Sans Light"/>
          <w:sz w:val="16"/>
          <w:szCs w:val="16"/>
        </w:rPr>
        <w:t>.</w:t>
      </w:r>
    </w:p>
  </w:footnote>
  <w:footnote w:id="5">
    <w:p w14:paraId="48E0F28F" w14:textId="5BE2A530" w:rsidR="00C4147B" w:rsidRPr="00C4147B" w:rsidRDefault="00C4147B">
      <w:pPr>
        <w:pStyle w:val="FootnoteText"/>
        <w:rPr>
          <w:rFonts w:ascii="Open Sans Light" w:hAnsi="Open Sans Light" w:cs="Open Sans Light"/>
          <w:sz w:val="20"/>
          <w:szCs w:val="20"/>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BBC. 2020. PPE ‘designed for women’ needed on frontline. </w:t>
      </w:r>
      <w:hyperlink r:id="rId5" w:history="1">
        <w:r w:rsidRPr="00643EBB">
          <w:rPr>
            <w:rStyle w:val="Hyperlink"/>
            <w:rFonts w:ascii="Montserrat" w:hAnsi="Montserrat" w:cs="Open Sans Light"/>
            <w:sz w:val="16"/>
            <w:szCs w:val="16"/>
          </w:rPr>
          <w:t>Link</w:t>
        </w:r>
      </w:hyperlink>
      <w:r w:rsidRPr="00643EBB">
        <w:rPr>
          <w:rFonts w:ascii="Montserrat" w:hAnsi="Montserrat" w:cs="Open Sans Light"/>
          <w:sz w:val="16"/>
          <w:szCs w:val="16"/>
        </w:rPr>
        <w:t>.</w:t>
      </w:r>
    </w:p>
  </w:footnote>
  <w:footnote w:id="6">
    <w:p w14:paraId="41F8C23C" w14:textId="77777777" w:rsidR="000F7ADA" w:rsidRPr="00643EBB" w:rsidRDefault="000F7ADA">
      <w:pPr>
        <w:pStyle w:val="FootnoteText"/>
        <w:rPr>
          <w:rFonts w:ascii="Montserrat" w:hAnsi="Montserrat" w:cs="Open Sans Light"/>
          <w:sz w:val="16"/>
          <w:szCs w:val="16"/>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Forbes. </w:t>
      </w:r>
      <w:r w:rsidR="003D30F6" w:rsidRPr="00643EBB">
        <w:rPr>
          <w:rFonts w:ascii="Montserrat" w:hAnsi="Montserrat" w:cs="Open Sans Light"/>
          <w:sz w:val="16"/>
          <w:szCs w:val="16"/>
        </w:rPr>
        <w:t xml:space="preserve">2019. </w:t>
      </w:r>
      <w:r w:rsidRPr="00643EBB">
        <w:rPr>
          <w:rFonts w:ascii="Montserrat" w:hAnsi="Montserrat" w:cs="Open Sans Light"/>
          <w:sz w:val="16"/>
          <w:szCs w:val="16"/>
        </w:rPr>
        <w:t xml:space="preserve">Femtech Fights Gender Equality: How Do Social Determinants of Health Impact Women? </w:t>
      </w:r>
      <w:hyperlink r:id="rId6" w:history="1">
        <w:r w:rsidRPr="00643EBB">
          <w:rPr>
            <w:rStyle w:val="Hyperlink"/>
            <w:rFonts w:ascii="Montserrat" w:hAnsi="Montserrat" w:cs="Open Sans Light"/>
            <w:sz w:val="16"/>
            <w:szCs w:val="16"/>
          </w:rPr>
          <w:t>Link</w:t>
        </w:r>
      </w:hyperlink>
      <w:r w:rsidRPr="00643EBB">
        <w:rPr>
          <w:rFonts w:ascii="Montserrat" w:hAnsi="Montserrat" w:cs="Open Sans Light"/>
          <w:sz w:val="16"/>
          <w:szCs w:val="16"/>
        </w:rPr>
        <w:t>.</w:t>
      </w:r>
    </w:p>
  </w:footnote>
  <w:footnote w:id="7">
    <w:p w14:paraId="7F405A79" w14:textId="77777777" w:rsidR="005D41CB" w:rsidRPr="00643EBB" w:rsidRDefault="005D41CB" w:rsidP="00760D4C">
      <w:pPr>
        <w:pStyle w:val="Heading1"/>
        <w:spacing w:before="0" w:beforeAutospacing="0" w:after="0" w:afterAutospacing="0"/>
        <w:rPr>
          <w:rFonts w:ascii="Montserrat" w:hAnsi="Montserrat" w:cs="Open Sans Light"/>
          <w:b w:val="0"/>
          <w:bCs w:val="0"/>
          <w:color w:val="000000"/>
          <w:spacing w:val="-2"/>
          <w:sz w:val="16"/>
          <w:szCs w:val="16"/>
        </w:rPr>
      </w:pPr>
      <w:r w:rsidRPr="00643EBB">
        <w:rPr>
          <w:rStyle w:val="FootnoteReference"/>
          <w:rFonts w:ascii="Montserrat" w:hAnsi="Montserrat" w:cs="Open Sans Light"/>
          <w:b w:val="0"/>
          <w:bCs w:val="0"/>
          <w:sz w:val="16"/>
          <w:szCs w:val="16"/>
        </w:rPr>
        <w:footnoteRef/>
      </w:r>
      <w:r w:rsidRPr="00643EBB">
        <w:rPr>
          <w:rFonts w:ascii="Montserrat" w:hAnsi="Montserrat" w:cs="Open Sans Light"/>
          <w:b w:val="0"/>
          <w:bCs w:val="0"/>
          <w:sz w:val="16"/>
          <w:szCs w:val="16"/>
        </w:rPr>
        <w:t xml:space="preserve"> </w:t>
      </w:r>
      <w:r w:rsidRPr="00643EBB">
        <w:rPr>
          <w:rFonts w:ascii="Montserrat" w:hAnsi="Montserrat" w:cs="Open Sans Light"/>
          <w:b w:val="0"/>
          <w:bCs w:val="0"/>
          <w:color w:val="000000"/>
          <w:spacing w:val="-2"/>
          <w:sz w:val="16"/>
          <w:szCs w:val="16"/>
        </w:rPr>
        <w:t xml:space="preserve">National Centre for Biotechnology. 2016. Women’s involvement in clinical trials: historical perspective and future implications. </w:t>
      </w:r>
      <w:hyperlink r:id="rId7" w:history="1">
        <w:r w:rsidRPr="00643EBB">
          <w:rPr>
            <w:rStyle w:val="Hyperlink"/>
            <w:rFonts w:ascii="Montserrat" w:hAnsi="Montserrat" w:cs="Open Sans Light"/>
            <w:b w:val="0"/>
            <w:bCs w:val="0"/>
            <w:spacing w:val="-2"/>
            <w:sz w:val="16"/>
            <w:szCs w:val="16"/>
          </w:rPr>
          <w:t>Link</w:t>
        </w:r>
      </w:hyperlink>
      <w:r w:rsidRPr="00643EBB">
        <w:rPr>
          <w:rFonts w:ascii="Montserrat" w:hAnsi="Montserrat" w:cs="Open Sans Light"/>
          <w:b w:val="0"/>
          <w:bCs w:val="0"/>
          <w:color w:val="000000"/>
          <w:spacing w:val="-2"/>
          <w:sz w:val="16"/>
          <w:szCs w:val="16"/>
        </w:rPr>
        <w:t>.</w:t>
      </w:r>
    </w:p>
  </w:footnote>
  <w:footnote w:id="8">
    <w:p w14:paraId="62DBDCA0" w14:textId="77777777" w:rsidR="00C2299D" w:rsidRPr="00C2299D" w:rsidRDefault="00C2299D" w:rsidP="00760D4C">
      <w:pPr>
        <w:pStyle w:val="FootnoteText"/>
        <w:rPr>
          <w:rFonts w:ascii="Open Sans Light" w:hAnsi="Open Sans Light" w:cs="Open Sans Light"/>
          <w:sz w:val="20"/>
          <w:szCs w:val="20"/>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Downs, J. A., Reif, L. K., Hokororo, A., &amp; Fitzgerald, D. W. 2014. Increasing Women in Leadership in Global Health. </w:t>
      </w:r>
      <w:hyperlink r:id="rId8" w:history="1">
        <w:r w:rsidRPr="00643EBB">
          <w:rPr>
            <w:rStyle w:val="Hyperlink"/>
            <w:rFonts w:ascii="Montserrat" w:hAnsi="Montserrat" w:cs="Open Sans Light"/>
            <w:sz w:val="16"/>
            <w:szCs w:val="16"/>
          </w:rPr>
          <w:t>Link</w:t>
        </w:r>
      </w:hyperlink>
      <w:r w:rsidRPr="00643EBB">
        <w:rPr>
          <w:rFonts w:ascii="Montserrat" w:hAnsi="Montserrat" w:cs="Open Sans Light"/>
          <w:sz w:val="16"/>
          <w:szCs w:val="16"/>
        </w:rPr>
        <w:t>.</w:t>
      </w:r>
      <w:r w:rsidRPr="00C2299D">
        <w:rPr>
          <w:rFonts w:ascii="Open Sans Light" w:hAnsi="Open Sans Light" w:cs="Open Sans Light"/>
          <w:sz w:val="20"/>
          <w:szCs w:val="20"/>
        </w:rPr>
        <w:t xml:space="preserve"> </w:t>
      </w:r>
    </w:p>
  </w:footnote>
  <w:footnote w:id="9">
    <w:p w14:paraId="7AD270E6" w14:textId="5ADB32DB" w:rsidR="00C960A0" w:rsidRPr="00643EBB" w:rsidRDefault="00C960A0">
      <w:pPr>
        <w:pStyle w:val="FootnoteText"/>
        <w:rPr>
          <w:rFonts w:ascii="Montserrat" w:hAnsi="Montserrat"/>
          <w:sz w:val="16"/>
          <w:szCs w:val="16"/>
        </w:rPr>
      </w:pPr>
      <w:r w:rsidRPr="00643EBB">
        <w:rPr>
          <w:rStyle w:val="FootnoteReference"/>
          <w:rFonts w:ascii="Montserrat" w:hAnsi="Montserrat"/>
          <w:sz w:val="16"/>
          <w:szCs w:val="16"/>
        </w:rPr>
        <w:footnoteRef/>
      </w:r>
      <w:r w:rsidRPr="00643EBB">
        <w:rPr>
          <w:rFonts w:ascii="Montserrat" w:hAnsi="Montserrat"/>
          <w:sz w:val="16"/>
          <w:szCs w:val="16"/>
        </w:rPr>
        <w:t xml:space="preserve"> CDC</w:t>
      </w:r>
      <w:r w:rsidR="006B7CA3" w:rsidRPr="00643EBB">
        <w:rPr>
          <w:rFonts w:ascii="Montserrat" w:hAnsi="Montserrat"/>
          <w:sz w:val="16"/>
          <w:szCs w:val="16"/>
        </w:rPr>
        <w:t xml:space="preserve"> Global NCD factsheet.</w:t>
      </w:r>
      <w:r w:rsidRPr="00643EBB">
        <w:rPr>
          <w:rFonts w:ascii="Montserrat" w:hAnsi="Montserrat"/>
          <w:sz w:val="16"/>
          <w:szCs w:val="16"/>
        </w:rPr>
        <w:t xml:space="preserve"> </w:t>
      </w:r>
      <w:hyperlink r:id="rId9" w:anchor=":~:text=Noncommunicable%20diseases%20(NCDs)%2C%20such,of%20death%20and%20disability%20worldwide" w:history="1">
        <w:r w:rsidRPr="00643EBB">
          <w:rPr>
            <w:rStyle w:val="Hyperlink"/>
            <w:rFonts w:ascii="Montserrat" w:hAnsi="Montserrat"/>
            <w:sz w:val="16"/>
            <w:szCs w:val="16"/>
          </w:rPr>
          <w:t>Link</w:t>
        </w:r>
      </w:hyperlink>
      <w:r w:rsidRPr="00643EBB">
        <w:rPr>
          <w:rFonts w:ascii="Montserrat" w:hAnsi="Montserrat"/>
          <w:sz w:val="16"/>
          <w:szCs w:val="16"/>
        </w:rPr>
        <w:t xml:space="preserve"> </w:t>
      </w:r>
    </w:p>
  </w:footnote>
  <w:footnote w:id="10">
    <w:p w14:paraId="721F942E" w14:textId="4CFE2D6C" w:rsidR="00820B64" w:rsidRPr="00643EBB" w:rsidRDefault="00820B64">
      <w:pPr>
        <w:pStyle w:val="FootnoteText"/>
        <w:rPr>
          <w:rFonts w:ascii="Montserrat" w:hAnsi="Montserrat"/>
          <w:sz w:val="16"/>
          <w:szCs w:val="16"/>
        </w:rPr>
      </w:pPr>
      <w:r w:rsidRPr="00643EBB">
        <w:rPr>
          <w:rStyle w:val="FootnoteReference"/>
          <w:rFonts w:ascii="Montserrat" w:hAnsi="Montserrat"/>
          <w:sz w:val="16"/>
          <w:szCs w:val="16"/>
        </w:rPr>
        <w:footnoteRef/>
      </w:r>
      <w:r w:rsidRPr="00643EBB">
        <w:rPr>
          <w:rFonts w:ascii="Montserrat" w:hAnsi="Montserrat"/>
          <w:sz w:val="16"/>
          <w:szCs w:val="16"/>
        </w:rPr>
        <w:t xml:space="preserve"> ACS Journal. </w:t>
      </w:r>
      <w:hyperlink r:id="rId10" w:history="1">
        <w:r w:rsidRPr="00643EBB">
          <w:rPr>
            <w:rStyle w:val="Hyperlink"/>
            <w:rFonts w:ascii="Montserrat" w:hAnsi="Montserrat"/>
            <w:sz w:val="16"/>
            <w:szCs w:val="16"/>
          </w:rPr>
          <w:t>Link</w:t>
        </w:r>
      </w:hyperlink>
      <w:r w:rsidRPr="00643EBB">
        <w:rPr>
          <w:rFonts w:ascii="Montserrat" w:hAnsi="Montserrat"/>
          <w:sz w:val="16"/>
          <w:szCs w:val="16"/>
        </w:rPr>
        <w:t xml:space="preserve"> </w:t>
      </w:r>
    </w:p>
  </w:footnote>
  <w:footnote w:id="11">
    <w:p w14:paraId="04BC23B7" w14:textId="77777777" w:rsidR="008E3F00" w:rsidRPr="00643EBB" w:rsidRDefault="008E3F00" w:rsidP="00721B79">
      <w:pPr>
        <w:rPr>
          <w:rFonts w:ascii="Montserrat" w:hAnsi="Montserrat" w:cs="Open Sans Light"/>
          <w:color w:val="000000" w:themeColor="text1"/>
          <w:sz w:val="16"/>
          <w:szCs w:val="16"/>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w:t>
      </w:r>
      <w:r w:rsidRPr="00643EBB">
        <w:rPr>
          <w:rFonts w:ascii="Montserrat" w:hAnsi="Montserrat" w:cs="Open Sans Light"/>
          <w:color w:val="000000" w:themeColor="text1"/>
          <w:sz w:val="16"/>
          <w:szCs w:val="16"/>
        </w:rPr>
        <w:t>Discovery Vitality. 2021. The Science of Vitality. </w:t>
      </w:r>
      <w:hyperlink r:id="rId11" w:history="1">
        <w:r w:rsidRPr="00643EBB">
          <w:rPr>
            <w:rStyle w:val="Hyperlink"/>
            <w:rFonts w:ascii="Montserrat" w:hAnsi="Montserrat" w:cs="Open Sans Light"/>
            <w:sz w:val="16"/>
            <w:szCs w:val="16"/>
          </w:rPr>
          <w:t>Link</w:t>
        </w:r>
      </w:hyperlink>
      <w:r w:rsidRPr="00643EBB">
        <w:rPr>
          <w:rFonts w:ascii="Montserrat" w:hAnsi="Montserrat" w:cs="Open Sans Light"/>
          <w:color w:val="000000" w:themeColor="text1"/>
          <w:sz w:val="16"/>
          <w:szCs w:val="16"/>
        </w:rPr>
        <w:t xml:space="preserve">. </w:t>
      </w:r>
    </w:p>
  </w:footnote>
  <w:footnote w:id="12">
    <w:p w14:paraId="40B2CF50" w14:textId="77777777" w:rsidR="000135BC" w:rsidRPr="00643EBB" w:rsidRDefault="000135BC" w:rsidP="00721B79">
      <w:pPr>
        <w:pStyle w:val="FootnoteText"/>
        <w:rPr>
          <w:rFonts w:ascii="Montserrat" w:hAnsi="Montserrat" w:cs="Open Sans Light"/>
          <w:sz w:val="16"/>
          <w:szCs w:val="16"/>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Physical activity and the prevention of depression. Vitality working paper. 2022.</w:t>
      </w:r>
    </w:p>
  </w:footnote>
  <w:footnote w:id="13">
    <w:p w14:paraId="26C813DE" w14:textId="77777777" w:rsidR="00D369EF" w:rsidRPr="00721B79" w:rsidRDefault="00D369EF" w:rsidP="00721B79">
      <w:pPr>
        <w:pStyle w:val="FootnoteText"/>
        <w:rPr>
          <w:rFonts w:ascii="Open Sans Light" w:hAnsi="Open Sans Light" w:cs="Open Sans Light"/>
          <w:sz w:val="20"/>
          <w:szCs w:val="20"/>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RAND Europe. Incentives and physical activity. 2018. </w:t>
      </w:r>
      <w:hyperlink r:id="rId12" w:history="1">
        <w:r w:rsidRPr="00643EBB">
          <w:rPr>
            <w:rStyle w:val="Hyperlink"/>
            <w:rFonts w:ascii="Montserrat" w:hAnsi="Montserrat" w:cs="Open Sans Light"/>
            <w:sz w:val="16"/>
            <w:szCs w:val="16"/>
          </w:rPr>
          <w:t>Link</w:t>
        </w:r>
      </w:hyperlink>
      <w:r w:rsidRPr="00643EBB">
        <w:rPr>
          <w:rFonts w:ascii="Montserrat" w:hAnsi="Montserrat" w:cs="Open Sans Light"/>
          <w:sz w:val="16"/>
          <w:szCs w:val="16"/>
        </w:rPr>
        <w:t>.</w:t>
      </w:r>
    </w:p>
  </w:footnote>
  <w:footnote w:id="14">
    <w:p w14:paraId="64AF0363" w14:textId="77777777" w:rsidR="002B3CD5" w:rsidRPr="001F4508" w:rsidRDefault="002B3CD5" w:rsidP="001B054B">
      <w:pPr>
        <w:pStyle w:val="FootnoteText"/>
        <w:rPr>
          <w:rFonts w:ascii="Open Sans Light" w:hAnsi="Open Sans Light" w:cs="Open Sans Light"/>
          <w:sz w:val="20"/>
          <w:szCs w:val="20"/>
        </w:rPr>
      </w:pPr>
      <w:r w:rsidRPr="001F4508">
        <w:rPr>
          <w:rStyle w:val="FootnoteReference"/>
          <w:rFonts w:ascii="Open Sans Light" w:hAnsi="Open Sans Light" w:cs="Open Sans Light"/>
          <w:sz w:val="20"/>
          <w:szCs w:val="20"/>
        </w:rPr>
        <w:footnoteRef/>
      </w:r>
      <w:r w:rsidRPr="001F4508">
        <w:rPr>
          <w:rFonts w:ascii="Open Sans Light" w:hAnsi="Open Sans Light" w:cs="Open Sans Light"/>
          <w:sz w:val="20"/>
          <w:szCs w:val="20"/>
        </w:rPr>
        <w:t xml:space="preserve"> Vitality Global. Shared Value. </w:t>
      </w:r>
      <w:hyperlink r:id="rId13" w:history="1">
        <w:r w:rsidRPr="001F4508">
          <w:rPr>
            <w:rStyle w:val="Hyperlink"/>
            <w:rFonts w:ascii="Open Sans Light" w:hAnsi="Open Sans Light" w:cs="Open Sans Light"/>
            <w:sz w:val="20"/>
            <w:szCs w:val="20"/>
          </w:rPr>
          <w:t>Link</w:t>
        </w:r>
      </w:hyperlink>
      <w:r w:rsidRPr="001F4508">
        <w:rPr>
          <w:rFonts w:ascii="Open Sans Light" w:hAnsi="Open Sans Light" w:cs="Open Sans Light"/>
          <w:sz w:val="20"/>
          <w:szCs w:val="20"/>
        </w:rPr>
        <w:t>.</w:t>
      </w:r>
    </w:p>
  </w:footnote>
  <w:footnote w:id="15">
    <w:p w14:paraId="2921E1B4" w14:textId="77777777" w:rsidR="003638CA" w:rsidRPr="00643EBB" w:rsidRDefault="003638CA">
      <w:pPr>
        <w:pStyle w:val="FootnoteText"/>
        <w:rPr>
          <w:rFonts w:ascii="Montserrat" w:hAnsi="Montserrat" w:cs="Open Sans Light"/>
          <w:sz w:val="16"/>
          <w:szCs w:val="16"/>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Women in Global Health. 2023. Gender Equity and The Health and Care Workforce. </w:t>
      </w:r>
      <w:hyperlink r:id="rId14" w:history="1">
        <w:r w:rsidRPr="00643EBB">
          <w:rPr>
            <w:rStyle w:val="Hyperlink"/>
            <w:rFonts w:ascii="Montserrat" w:hAnsi="Montserrat" w:cs="Open Sans Light"/>
            <w:sz w:val="16"/>
            <w:szCs w:val="16"/>
          </w:rPr>
          <w:t>Link</w:t>
        </w:r>
      </w:hyperlink>
      <w:r w:rsidRPr="00643EBB">
        <w:rPr>
          <w:rFonts w:ascii="Montserrat" w:hAnsi="Montserrat" w:cs="Open Sans Light"/>
          <w:sz w:val="16"/>
          <w:szCs w:val="16"/>
        </w:rPr>
        <w:t>.</w:t>
      </w:r>
    </w:p>
  </w:footnote>
  <w:footnote w:id="16">
    <w:p w14:paraId="13DC9015" w14:textId="77777777" w:rsidR="001715A3" w:rsidRPr="003638CA" w:rsidRDefault="001715A3" w:rsidP="001715A3">
      <w:pPr>
        <w:pStyle w:val="FootnoteText"/>
        <w:rPr>
          <w:rFonts w:ascii="Open Sans Light" w:hAnsi="Open Sans Light" w:cs="Open Sans Light"/>
          <w:sz w:val="20"/>
          <w:szCs w:val="20"/>
        </w:rPr>
      </w:pPr>
      <w:r w:rsidRPr="00643EBB">
        <w:rPr>
          <w:rStyle w:val="FootnoteReference"/>
          <w:rFonts w:ascii="Montserrat" w:hAnsi="Montserrat" w:cs="Open Sans Light"/>
          <w:sz w:val="16"/>
          <w:szCs w:val="16"/>
        </w:rPr>
        <w:footnoteRef/>
      </w:r>
      <w:r w:rsidRPr="00643EBB">
        <w:rPr>
          <w:rFonts w:ascii="Montserrat" w:hAnsi="Montserrat" w:cs="Open Sans Light"/>
          <w:sz w:val="16"/>
          <w:szCs w:val="16"/>
        </w:rPr>
        <w:t xml:space="preserve"> Women in Global Health. 2023. Gender Equity and The Health and Care Workforce. </w:t>
      </w:r>
      <w:hyperlink r:id="rId15" w:history="1">
        <w:r w:rsidRPr="00643EBB">
          <w:rPr>
            <w:rStyle w:val="Hyperlink"/>
            <w:rFonts w:ascii="Montserrat" w:hAnsi="Montserrat" w:cs="Open Sans Light"/>
            <w:sz w:val="16"/>
            <w:szCs w:val="16"/>
          </w:rPr>
          <w:t>Link</w:t>
        </w:r>
      </w:hyperlink>
      <w:r w:rsidRPr="00643EBB">
        <w:rPr>
          <w:rFonts w:ascii="Montserrat" w:hAnsi="Montserrat" w:cs="Open Sans Light"/>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15"/>
    <w:rsid w:val="00003AA1"/>
    <w:rsid w:val="000135BC"/>
    <w:rsid w:val="000137D7"/>
    <w:rsid w:val="0003135F"/>
    <w:rsid w:val="00031F51"/>
    <w:rsid w:val="000342E0"/>
    <w:rsid w:val="0003782D"/>
    <w:rsid w:val="0004185D"/>
    <w:rsid w:val="00041F3B"/>
    <w:rsid w:val="0004523D"/>
    <w:rsid w:val="00063229"/>
    <w:rsid w:val="00086004"/>
    <w:rsid w:val="00093FE8"/>
    <w:rsid w:val="000A59EB"/>
    <w:rsid w:val="000F7ADA"/>
    <w:rsid w:val="001113A9"/>
    <w:rsid w:val="00117104"/>
    <w:rsid w:val="00125C74"/>
    <w:rsid w:val="001535AF"/>
    <w:rsid w:val="00157557"/>
    <w:rsid w:val="001653AA"/>
    <w:rsid w:val="001715A3"/>
    <w:rsid w:val="00187881"/>
    <w:rsid w:val="00192321"/>
    <w:rsid w:val="001A35AB"/>
    <w:rsid w:val="001A50A9"/>
    <w:rsid w:val="001B054B"/>
    <w:rsid w:val="001C1DAA"/>
    <w:rsid w:val="001D04A2"/>
    <w:rsid w:val="001D3DC6"/>
    <w:rsid w:val="001D44E5"/>
    <w:rsid w:val="001F4508"/>
    <w:rsid w:val="002173E0"/>
    <w:rsid w:val="002232DA"/>
    <w:rsid w:val="002324AE"/>
    <w:rsid w:val="002735EF"/>
    <w:rsid w:val="00297320"/>
    <w:rsid w:val="002B3CD5"/>
    <w:rsid w:val="002B6307"/>
    <w:rsid w:val="002C418A"/>
    <w:rsid w:val="002E045D"/>
    <w:rsid w:val="002E37FB"/>
    <w:rsid w:val="002F46C3"/>
    <w:rsid w:val="0031097A"/>
    <w:rsid w:val="00326508"/>
    <w:rsid w:val="00340E39"/>
    <w:rsid w:val="00345473"/>
    <w:rsid w:val="00354CF1"/>
    <w:rsid w:val="003638CA"/>
    <w:rsid w:val="0037540A"/>
    <w:rsid w:val="003B0578"/>
    <w:rsid w:val="003B1308"/>
    <w:rsid w:val="003D30F6"/>
    <w:rsid w:val="0040490B"/>
    <w:rsid w:val="00404D50"/>
    <w:rsid w:val="0040656F"/>
    <w:rsid w:val="0041241C"/>
    <w:rsid w:val="00431A25"/>
    <w:rsid w:val="0043325A"/>
    <w:rsid w:val="004502D7"/>
    <w:rsid w:val="0045077E"/>
    <w:rsid w:val="0045705A"/>
    <w:rsid w:val="00460CAB"/>
    <w:rsid w:val="00470474"/>
    <w:rsid w:val="0048503F"/>
    <w:rsid w:val="004A2A03"/>
    <w:rsid w:val="004A3008"/>
    <w:rsid w:val="004A4429"/>
    <w:rsid w:val="004B0DB8"/>
    <w:rsid w:val="004B2B57"/>
    <w:rsid w:val="004B4902"/>
    <w:rsid w:val="004C205F"/>
    <w:rsid w:val="004C7C33"/>
    <w:rsid w:val="004F177F"/>
    <w:rsid w:val="00501134"/>
    <w:rsid w:val="005126AC"/>
    <w:rsid w:val="00517266"/>
    <w:rsid w:val="005255F6"/>
    <w:rsid w:val="00537320"/>
    <w:rsid w:val="0053789E"/>
    <w:rsid w:val="00541777"/>
    <w:rsid w:val="00551ABE"/>
    <w:rsid w:val="005A207F"/>
    <w:rsid w:val="005A46A0"/>
    <w:rsid w:val="005C5998"/>
    <w:rsid w:val="005D229A"/>
    <w:rsid w:val="005D41CB"/>
    <w:rsid w:val="005D4348"/>
    <w:rsid w:val="005D4F10"/>
    <w:rsid w:val="005D584D"/>
    <w:rsid w:val="005E593D"/>
    <w:rsid w:val="00600FA9"/>
    <w:rsid w:val="00602087"/>
    <w:rsid w:val="00614C04"/>
    <w:rsid w:val="00637AC4"/>
    <w:rsid w:val="006405FE"/>
    <w:rsid w:val="00643EBB"/>
    <w:rsid w:val="006503E6"/>
    <w:rsid w:val="00657956"/>
    <w:rsid w:val="00665E47"/>
    <w:rsid w:val="006738EA"/>
    <w:rsid w:val="00677679"/>
    <w:rsid w:val="00685DF0"/>
    <w:rsid w:val="006918A8"/>
    <w:rsid w:val="00697FAE"/>
    <w:rsid w:val="006B46EC"/>
    <w:rsid w:val="006B7CA3"/>
    <w:rsid w:val="006C5E19"/>
    <w:rsid w:val="006E0144"/>
    <w:rsid w:val="006E018C"/>
    <w:rsid w:val="006E2ACD"/>
    <w:rsid w:val="006F2495"/>
    <w:rsid w:val="00710BA3"/>
    <w:rsid w:val="00721B79"/>
    <w:rsid w:val="007316A9"/>
    <w:rsid w:val="00740204"/>
    <w:rsid w:val="00741B43"/>
    <w:rsid w:val="0074741F"/>
    <w:rsid w:val="00751A96"/>
    <w:rsid w:val="00760340"/>
    <w:rsid w:val="00760D4C"/>
    <w:rsid w:val="007626AB"/>
    <w:rsid w:val="00770367"/>
    <w:rsid w:val="0079113F"/>
    <w:rsid w:val="007920EC"/>
    <w:rsid w:val="007B06F1"/>
    <w:rsid w:val="007B53DF"/>
    <w:rsid w:val="00810748"/>
    <w:rsid w:val="0081761D"/>
    <w:rsid w:val="00820B64"/>
    <w:rsid w:val="008418C7"/>
    <w:rsid w:val="00844B57"/>
    <w:rsid w:val="00850174"/>
    <w:rsid w:val="00851F07"/>
    <w:rsid w:val="00862203"/>
    <w:rsid w:val="00870939"/>
    <w:rsid w:val="008818A5"/>
    <w:rsid w:val="008A3D1C"/>
    <w:rsid w:val="008A3FF8"/>
    <w:rsid w:val="008A5F70"/>
    <w:rsid w:val="008C2FC1"/>
    <w:rsid w:val="008D49FC"/>
    <w:rsid w:val="008E3E9D"/>
    <w:rsid w:val="008E3F00"/>
    <w:rsid w:val="008F3170"/>
    <w:rsid w:val="008F4D47"/>
    <w:rsid w:val="00914F07"/>
    <w:rsid w:val="00927780"/>
    <w:rsid w:val="00927F1D"/>
    <w:rsid w:val="00931DE8"/>
    <w:rsid w:val="00942EB2"/>
    <w:rsid w:val="00944C10"/>
    <w:rsid w:val="00964F97"/>
    <w:rsid w:val="00975A66"/>
    <w:rsid w:val="00985C0A"/>
    <w:rsid w:val="00992896"/>
    <w:rsid w:val="00992C4B"/>
    <w:rsid w:val="00996B5D"/>
    <w:rsid w:val="009A18C0"/>
    <w:rsid w:val="009D021A"/>
    <w:rsid w:val="009F47B6"/>
    <w:rsid w:val="009F511E"/>
    <w:rsid w:val="009F5403"/>
    <w:rsid w:val="009F7778"/>
    <w:rsid w:val="009F7CAB"/>
    <w:rsid w:val="00A20A2A"/>
    <w:rsid w:val="00A31D76"/>
    <w:rsid w:val="00A35F4B"/>
    <w:rsid w:val="00A408C5"/>
    <w:rsid w:val="00A412D8"/>
    <w:rsid w:val="00A42327"/>
    <w:rsid w:val="00A561B8"/>
    <w:rsid w:val="00A56CE5"/>
    <w:rsid w:val="00A61030"/>
    <w:rsid w:val="00A64D39"/>
    <w:rsid w:val="00A7099F"/>
    <w:rsid w:val="00A7582D"/>
    <w:rsid w:val="00A83A59"/>
    <w:rsid w:val="00A843CE"/>
    <w:rsid w:val="00A91BC8"/>
    <w:rsid w:val="00AA1DDB"/>
    <w:rsid w:val="00AA73EE"/>
    <w:rsid w:val="00AB08EA"/>
    <w:rsid w:val="00AB3A4E"/>
    <w:rsid w:val="00AB5D4F"/>
    <w:rsid w:val="00AD2085"/>
    <w:rsid w:val="00AF416D"/>
    <w:rsid w:val="00B059DA"/>
    <w:rsid w:val="00B11EFB"/>
    <w:rsid w:val="00B30710"/>
    <w:rsid w:val="00B35C06"/>
    <w:rsid w:val="00B41C37"/>
    <w:rsid w:val="00B559FA"/>
    <w:rsid w:val="00B81F38"/>
    <w:rsid w:val="00B910BC"/>
    <w:rsid w:val="00BA2630"/>
    <w:rsid w:val="00BB4DF1"/>
    <w:rsid w:val="00BB6C48"/>
    <w:rsid w:val="00BC40F4"/>
    <w:rsid w:val="00BC428C"/>
    <w:rsid w:val="00BC726F"/>
    <w:rsid w:val="00BD2A66"/>
    <w:rsid w:val="00BF3CDC"/>
    <w:rsid w:val="00C03132"/>
    <w:rsid w:val="00C04390"/>
    <w:rsid w:val="00C0661F"/>
    <w:rsid w:val="00C11294"/>
    <w:rsid w:val="00C2299D"/>
    <w:rsid w:val="00C34845"/>
    <w:rsid w:val="00C34E06"/>
    <w:rsid w:val="00C4147B"/>
    <w:rsid w:val="00C4358C"/>
    <w:rsid w:val="00C50F19"/>
    <w:rsid w:val="00C77324"/>
    <w:rsid w:val="00C92BAC"/>
    <w:rsid w:val="00C960A0"/>
    <w:rsid w:val="00CA3CA7"/>
    <w:rsid w:val="00CB582D"/>
    <w:rsid w:val="00CC2FA3"/>
    <w:rsid w:val="00CC51EC"/>
    <w:rsid w:val="00CD0A93"/>
    <w:rsid w:val="00CD164F"/>
    <w:rsid w:val="00CE3200"/>
    <w:rsid w:val="00CE7A1F"/>
    <w:rsid w:val="00D16ED0"/>
    <w:rsid w:val="00D21331"/>
    <w:rsid w:val="00D2595E"/>
    <w:rsid w:val="00D27A01"/>
    <w:rsid w:val="00D369EF"/>
    <w:rsid w:val="00D52C8E"/>
    <w:rsid w:val="00D73532"/>
    <w:rsid w:val="00D81003"/>
    <w:rsid w:val="00D82F59"/>
    <w:rsid w:val="00D90159"/>
    <w:rsid w:val="00DA2150"/>
    <w:rsid w:val="00DB761E"/>
    <w:rsid w:val="00DC2915"/>
    <w:rsid w:val="00DD370C"/>
    <w:rsid w:val="00DF4823"/>
    <w:rsid w:val="00DF69A0"/>
    <w:rsid w:val="00E1104E"/>
    <w:rsid w:val="00E32491"/>
    <w:rsid w:val="00E33CB6"/>
    <w:rsid w:val="00E5579E"/>
    <w:rsid w:val="00E647C0"/>
    <w:rsid w:val="00E80081"/>
    <w:rsid w:val="00E82D34"/>
    <w:rsid w:val="00E83891"/>
    <w:rsid w:val="00E84DC2"/>
    <w:rsid w:val="00E97E29"/>
    <w:rsid w:val="00EA1927"/>
    <w:rsid w:val="00EA73B0"/>
    <w:rsid w:val="00EB4F94"/>
    <w:rsid w:val="00EB6C5A"/>
    <w:rsid w:val="00EF005D"/>
    <w:rsid w:val="00F005E2"/>
    <w:rsid w:val="00F125F1"/>
    <w:rsid w:val="00F1414E"/>
    <w:rsid w:val="00F14EAA"/>
    <w:rsid w:val="00F23955"/>
    <w:rsid w:val="00F23DD4"/>
    <w:rsid w:val="00F37957"/>
    <w:rsid w:val="00F63543"/>
    <w:rsid w:val="00F83515"/>
    <w:rsid w:val="00FE153B"/>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8459"/>
  <w15:chartTrackingRefBased/>
  <w15:docId w15:val="{7724B685-8ADD-5C4C-A610-AA073830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DC2915"/>
    <w:pPr>
      <w:spacing w:before="100" w:beforeAutospacing="1" w:after="100" w:afterAutospacing="1"/>
      <w:outlineLvl w:val="0"/>
    </w:pPr>
    <w:rPr>
      <w:rFonts w:ascii="Times New Roman" w:eastAsia="Times New Roman" w:hAnsi="Times New Roman" w:cs="Times New Roman"/>
      <w:b/>
      <w:bCs/>
      <w:kern w:val="36"/>
      <w:sz w:val="48"/>
      <w:szCs w:val="48"/>
      <w:lang w:val="en-ZA" w:eastAsia="en-GB"/>
      <w14:ligatures w14:val="none"/>
    </w:rPr>
  </w:style>
  <w:style w:type="paragraph" w:styleId="Heading2">
    <w:name w:val="heading 2"/>
    <w:basedOn w:val="Normal"/>
    <w:link w:val="Heading2Char"/>
    <w:uiPriority w:val="9"/>
    <w:qFormat/>
    <w:rsid w:val="00DC2915"/>
    <w:pPr>
      <w:spacing w:before="100" w:beforeAutospacing="1" w:after="100" w:afterAutospacing="1"/>
      <w:outlineLvl w:val="1"/>
    </w:pPr>
    <w:rPr>
      <w:rFonts w:ascii="Times New Roman" w:eastAsia="Times New Roman" w:hAnsi="Times New Roman" w:cs="Times New Roman"/>
      <w:b/>
      <w:bCs/>
      <w:kern w:val="0"/>
      <w:sz w:val="36"/>
      <w:szCs w:val="36"/>
      <w:lang w:val="en-ZA" w:eastAsia="en-GB"/>
      <w14:ligatures w14:val="none"/>
    </w:rPr>
  </w:style>
  <w:style w:type="paragraph" w:styleId="Heading3">
    <w:name w:val="heading 3"/>
    <w:basedOn w:val="Normal"/>
    <w:next w:val="Normal"/>
    <w:link w:val="Heading3Char"/>
    <w:uiPriority w:val="9"/>
    <w:semiHidden/>
    <w:unhideWhenUsed/>
    <w:qFormat/>
    <w:rsid w:val="00DC291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915"/>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DC2915"/>
    <w:rPr>
      <w:rFonts w:ascii="Times New Roman" w:eastAsia="Times New Roman" w:hAnsi="Times New Roman" w:cs="Times New Roman"/>
      <w:b/>
      <w:bCs/>
      <w:kern w:val="0"/>
      <w:sz w:val="36"/>
      <w:szCs w:val="36"/>
      <w:lang w:eastAsia="en-GB"/>
      <w14:ligatures w14:val="none"/>
    </w:rPr>
  </w:style>
  <w:style w:type="character" w:customStyle="1" w:styleId="timestamp">
    <w:name w:val="timestamp"/>
    <w:basedOn w:val="DefaultParagraphFont"/>
    <w:rsid w:val="00DC2915"/>
  </w:style>
  <w:style w:type="paragraph" w:styleId="NormalWeb">
    <w:name w:val="Normal (Web)"/>
    <w:basedOn w:val="Normal"/>
    <w:uiPriority w:val="99"/>
    <w:unhideWhenUsed/>
    <w:rsid w:val="00DC2915"/>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styleId="Strong">
    <w:name w:val="Strong"/>
    <w:basedOn w:val="DefaultParagraphFont"/>
    <w:uiPriority w:val="22"/>
    <w:qFormat/>
    <w:rsid w:val="00DC2915"/>
    <w:rPr>
      <w:b/>
      <w:bCs/>
    </w:rPr>
  </w:style>
  <w:style w:type="character" w:customStyle="1" w:styleId="Heading3Char">
    <w:name w:val="Heading 3 Char"/>
    <w:basedOn w:val="DefaultParagraphFont"/>
    <w:link w:val="Heading3"/>
    <w:uiPriority w:val="9"/>
    <w:semiHidden/>
    <w:rsid w:val="00DC2915"/>
    <w:rPr>
      <w:rFonts w:asciiTheme="majorHAnsi" w:eastAsiaTheme="majorEastAsia" w:hAnsiTheme="majorHAnsi" w:cstheme="majorBidi"/>
      <w:color w:val="1F3763" w:themeColor="accent1" w:themeShade="7F"/>
      <w:lang w:val="en-GB"/>
    </w:rPr>
  </w:style>
  <w:style w:type="character" w:styleId="Hyperlink">
    <w:name w:val="Hyperlink"/>
    <w:basedOn w:val="DefaultParagraphFont"/>
    <w:uiPriority w:val="99"/>
    <w:unhideWhenUsed/>
    <w:rsid w:val="00DC2915"/>
    <w:rPr>
      <w:color w:val="0563C1" w:themeColor="hyperlink"/>
      <w:u w:val="single"/>
    </w:rPr>
  </w:style>
  <w:style w:type="character" w:styleId="UnresolvedMention">
    <w:name w:val="Unresolved Mention"/>
    <w:basedOn w:val="DefaultParagraphFont"/>
    <w:uiPriority w:val="99"/>
    <w:semiHidden/>
    <w:unhideWhenUsed/>
    <w:rsid w:val="00DC2915"/>
    <w:rPr>
      <w:color w:val="605E5C"/>
      <w:shd w:val="clear" w:color="auto" w:fill="E1DFDD"/>
    </w:rPr>
  </w:style>
  <w:style w:type="character" w:customStyle="1" w:styleId="apple-converted-space">
    <w:name w:val="apple-converted-space"/>
    <w:basedOn w:val="DefaultParagraphFont"/>
    <w:rsid w:val="00DC2915"/>
  </w:style>
  <w:style w:type="paragraph" w:customStyle="1" w:styleId="Documenttitle">
    <w:name w:val="Document title"/>
    <w:qFormat/>
    <w:rsid w:val="0031097A"/>
    <w:rPr>
      <w:rFonts w:ascii="Open Sans Light" w:eastAsia="Times New Roman" w:hAnsi="Open Sans Light" w:cs="Open Sans Light"/>
      <w:color w:val="004B8D"/>
      <w:kern w:val="0"/>
      <w:sz w:val="48"/>
      <w:szCs w:val="48"/>
      <w14:ligatures w14:val="none"/>
    </w:rPr>
  </w:style>
  <w:style w:type="paragraph" w:styleId="FootnoteText">
    <w:name w:val="footnote text"/>
    <w:basedOn w:val="Normal"/>
    <w:link w:val="FootnoteTextChar"/>
    <w:uiPriority w:val="99"/>
    <w:unhideWhenUsed/>
    <w:rsid w:val="0031097A"/>
    <w:rPr>
      <w:rFonts w:ascii="Times New Roman" w:hAnsi="Times New Roman" w:cs="Times New Roman"/>
      <w:kern w:val="0"/>
      <w:lang w:val="en-US"/>
      <w14:ligatures w14:val="none"/>
    </w:rPr>
  </w:style>
  <w:style w:type="character" w:customStyle="1" w:styleId="FootnoteTextChar">
    <w:name w:val="Footnote Text Char"/>
    <w:basedOn w:val="DefaultParagraphFont"/>
    <w:link w:val="FootnoteText"/>
    <w:uiPriority w:val="99"/>
    <w:rsid w:val="0031097A"/>
    <w:rPr>
      <w:rFonts w:ascii="Times New Roman" w:hAnsi="Times New Roman" w:cs="Times New Roman"/>
      <w:kern w:val="0"/>
      <w:lang w:val="en-US"/>
      <w14:ligatures w14:val="none"/>
    </w:rPr>
  </w:style>
  <w:style w:type="character" w:styleId="FootnoteReference">
    <w:name w:val="footnote reference"/>
    <w:basedOn w:val="DefaultParagraphFont"/>
    <w:uiPriority w:val="99"/>
    <w:unhideWhenUsed/>
    <w:rsid w:val="0031097A"/>
    <w:rPr>
      <w:vertAlign w:val="superscript"/>
    </w:rPr>
  </w:style>
  <w:style w:type="character" w:styleId="FollowedHyperlink">
    <w:name w:val="FollowedHyperlink"/>
    <w:basedOn w:val="DefaultParagraphFont"/>
    <w:uiPriority w:val="99"/>
    <w:semiHidden/>
    <w:unhideWhenUsed/>
    <w:rsid w:val="00F23DD4"/>
    <w:rPr>
      <w:color w:val="954F72" w:themeColor="followedHyperlink"/>
      <w:u w:val="single"/>
    </w:rPr>
  </w:style>
  <w:style w:type="character" w:styleId="CommentReference">
    <w:name w:val="annotation reference"/>
    <w:basedOn w:val="DefaultParagraphFont"/>
    <w:uiPriority w:val="99"/>
    <w:semiHidden/>
    <w:unhideWhenUsed/>
    <w:rsid w:val="002735EF"/>
    <w:rPr>
      <w:sz w:val="16"/>
      <w:szCs w:val="16"/>
    </w:rPr>
  </w:style>
  <w:style w:type="paragraph" w:styleId="CommentText">
    <w:name w:val="annotation text"/>
    <w:basedOn w:val="Normal"/>
    <w:link w:val="CommentTextChar"/>
    <w:uiPriority w:val="99"/>
    <w:unhideWhenUsed/>
    <w:rsid w:val="002735EF"/>
    <w:rPr>
      <w:sz w:val="20"/>
      <w:szCs w:val="20"/>
    </w:rPr>
  </w:style>
  <w:style w:type="character" w:customStyle="1" w:styleId="CommentTextChar">
    <w:name w:val="Comment Text Char"/>
    <w:basedOn w:val="DefaultParagraphFont"/>
    <w:link w:val="CommentText"/>
    <w:uiPriority w:val="99"/>
    <w:rsid w:val="002735EF"/>
    <w:rPr>
      <w:sz w:val="20"/>
      <w:szCs w:val="20"/>
      <w:lang w:val="en-GB"/>
    </w:rPr>
  </w:style>
  <w:style w:type="paragraph" w:styleId="CommentSubject">
    <w:name w:val="annotation subject"/>
    <w:basedOn w:val="CommentText"/>
    <w:next w:val="CommentText"/>
    <w:link w:val="CommentSubjectChar"/>
    <w:uiPriority w:val="99"/>
    <w:semiHidden/>
    <w:unhideWhenUsed/>
    <w:rsid w:val="002735EF"/>
    <w:rPr>
      <w:b/>
      <w:bCs/>
    </w:rPr>
  </w:style>
  <w:style w:type="character" w:customStyle="1" w:styleId="CommentSubjectChar">
    <w:name w:val="Comment Subject Char"/>
    <w:basedOn w:val="CommentTextChar"/>
    <w:link w:val="CommentSubject"/>
    <w:uiPriority w:val="99"/>
    <w:semiHidden/>
    <w:rsid w:val="002735E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5673">
      <w:bodyDiv w:val="1"/>
      <w:marLeft w:val="0"/>
      <w:marRight w:val="0"/>
      <w:marTop w:val="0"/>
      <w:marBottom w:val="0"/>
      <w:divBdr>
        <w:top w:val="none" w:sz="0" w:space="0" w:color="auto"/>
        <w:left w:val="none" w:sz="0" w:space="0" w:color="auto"/>
        <w:bottom w:val="none" w:sz="0" w:space="0" w:color="auto"/>
        <w:right w:val="none" w:sz="0" w:space="0" w:color="auto"/>
      </w:divBdr>
      <w:divsChild>
        <w:div w:id="1631353374">
          <w:marLeft w:val="0"/>
          <w:marRight w:val="0"/>
          <w:marTop w:val="0"/>
          <w:marBottom w:val="0"/>
          <w:divBdr>
            <w:top w:val="none" w:sz="0" w:space="0" w:color="auto"/>
            <w:left w:val="none" w:sz="0" w:space="0" w:color="auto"/>
            <w:bottom w:val="none" w:sz="0" w:space="0" w:color="auto"/>
            <w:right w:val="none" w:sz="0" w:space="0" w:color="auto"/>
          </w:divBdr>
          <w:divsChild>
            <w:div w:id="546453213">
              <w:marLeft w:val="0"/>
              <w:marRight w:val="0"/>
              <w:marTop w:val="0"/>
              <w:marBottom w:val="0"/>
              <w:divBdr>
                <w:top w:val="none" w:sz="0" w:space="0" w:color="auto"/>
                <w:left w:val="none" w:sz="0" w:space="0" w:color="auto"/>
                <w:bottom w:val="none" w:sz="0" w:space="0" w:color="auto"/>
                <w:right w:val="none" w:sz="0" w:space="0" w:color="auto"/>
              </w:divBdr>
              <w:divsChild>
                <w:div w:id="1391416403">
                  <w:marLeft w:val="0"/>
                  <w:marRight w:val="0"/>
                  <w:marTop w:val="0"/>
                  <w:marBottom w:val="0"/>
                  <w:divBdr>
                    <w:top w:val="none" w:sz="0" w:space="0" w:color="auto"/>
                    <w:left w:val="none" w:sz="0" w:space="0" w:color="auto"/>
                    <w:bottom w:val="none" w:sz="0" w:space="0" w:color="auto"/>
                    <w:right w:val="none" w:sz="0" w:space="0" w:color="auto"/>
                  </w:divBdr>
                  <w:divsChild>
                    <w:div w:id="9418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8882">
      <w:bodyDiv w:val="1"/>
      <w:marLeft w:val="0"/>
      <w:marRight w:val="0"/>
      <w:marTop w:val="0"/>
      <w:marBottom w:val="0"/>
      <w:divBdr>
        <w:top w:val="none" w:sz="0" w:space="0" w:color="auto"/>
        <w:left w:val="none" w:sz="0" w:space="0" w:color="auto"/>
        <w:bottom w:val="none" w:sz="0" w:space="0" w:color="auto"/>
        <w:right w:val="none" w:sz="0" w:space="0" w:color="auto"/>
      </w:divBdr>
    </w:div>
    <w:div w:id="269165277">
      <w:bodyDiv w:val="1"/>
      <w:marLeft w:val="0"/>
      <w:marRight w:val="0"/>
      <w:marTop w:val="0"/>
      <w:marBottom w:val="0"/>
      <w:divBdr>
        <w:top w:val="none" w:sz="0" w:space="0" w:color="auto"/>
        <w:left w:val="none" w:sz="0" w:space="0" w:color="auto"/>
        <w:bottom w:val="none" w:sz="0" w:space="0" w:color="auto"/>
        <w:right w:val="none" w:sz="0" w:space="0" w:color="auto"/>
      </w:divBdr>
      <w:divsChild>
        <w:div w:id="1150825349">
          <w:marLeft w:val="0"/>
          <w:marRight w:val="0"/>
          <w:marTop w:val="0"/>
          <w:marBottom w:val="0"/>
          <w:divBdr>
            <w:top w:val="none" w:sz="0" w:space="0" w:color="auto"/>
            <w:left w:val="none" w:sz="0" w:space="0" w:color="auto"/>
            <w:bottom w:val="none" w:sz="0" w:space="0" w:color="auto"/>
            <w:right w:val="none" w:sz="0" w:space="0" w:color="auto"/>
          </w:divBdr>
          <w:divsChild>
            <w:div w:id="1146094264">
              <w:marLeft w:val="0"/>
              <w:marRight w:val="0"/>
              <w:marTop w:val="0"/>
              <w:marBottom w:val="0"/>
              <w:divBdr>
                <w:top w:val="none" w:sz="0" w:space="0" w:color="auto"/>
                <w:left w:val="none" w:sz="0" w:space="0" w:color="auto"/>
                <w:bottom w:val="none" w:sz="0" w:space="0" w:color="auto"/>
                <w:right w:val="none" w:sz="0" w:space="0" w:color="auto"/>
              </w:divBdr>
              <w:divsChild>
                <w:div w:id="1033925381">
                  <w:marLeft w:val="0"/>
                  <w:marRight w:val="0"/>
                  <w:marTop w:val="0"/>
                  <w:marBottom w:val="0"/>
                  <w:divBdr>
                    <w:top w:val="none" w:sz="0" w:space="0" w:color="auto"/>
                    <w:left w:val="none" w:sz="0" w:space="0" w:color="auto"/>
                    <w:bottom w:val="none" w:sz="0" w:space="0" w:color="auto"/>
                    <w:right w:val="none" w:sz="0" w:space="0" w:color="auto"/>
                  </w:divBdr>
                  <w:divsChild>
                    <w:div w:id="1687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45202">
      <w:bodyDiv w:val="1"/>
      <w:marLeft w:val="0"/>
      <w:marRight w:val="0"/>
      <w:marTop w:val="0"/>
      <w:marBottom w:val="0"/>
      <w:divBdr>
        <w:top w:val="none" w:sz="0" w:space="0" w:color="auto"/>
        <w:left w:val="none" w:sz="0" w:space="0" w:color="auto"/>
        <w:bottom w:val="none" w:sz="0" w:space="0" w:color="auto"/>
        <w:right w:val="none" w:sz="0" w:space="0" w:color="auto"/>
      </w:divBdr>
    </w:div>
    <w:div w:id="661544689">
      <w:bodyDiv w:val="1"/>
      <w:marLeft w:val="0"/>
      <w:marRight w:val="0"/>
      <w:marTop w:val="0"/>
      <w:marBottom w:val="0"/>
      <w:divBdr>
        <w:top w:val="none" w:sz="0" w:space="0" w:color="auto"/>
        <w:left w:val="none" w:sz="0" w:space="0" w:color="auto"/>
        <w:bottom w:val="none" w:sz="0" w:space="0" w:color="auto"/>
        <w:right w:val="none" w:sz="0" w:space="0" w:color="auto"/>
      </w:divBdr>
    </w:div>
    <w:div w:id="799569897">
      <w:bodyDiv w:val="1"/>
      <w:marLeft w:val="0"/>
      <w:marRight w:val="0"/>
      <w:marTop w:val="0"/>
      <w:marBottom w:val="0"/>
      <w:divBdr>
        <w:top w:val="none" w:sz="0" w:space="0" w:color="auto"/>
        <w:left w:val="none" w:sz="0" w:space="0" w:color="auto"/>
        <w:bottom w:val="none" w:sz="0" w:space="0" w:color="auto"/>
        <w:right w:val="none" w:sz="0" w:space="0" w:color="auto"/>
      </w:divBdr>
      <w:divsChild>
        <w:div w:id="568351076">
          <w:marLeft w:val="-225"/>
          <w:marRight w:val="-225"/>
          <w:marTop w:val="0"/>
          <w:marBottom w:val="0"/>
          <w:divBdr>
            <w:top w:val="none" w:sz="0" w:space="0" w:color="auto"/>
            <w:left w:val="none" w:sz="0" w:space="0" w:color="auto"/>
            <w:bottom w:val="none" w:sz="0" w:space="0" w:color="auto"/>
            <w:right w:val="none" w:sz="0" w:space="0" w:color="auto"/>
          </w:divBdr>
          <w:divsChild>
            <w:div w:id="614799906">
              <w:marLeft w:val="0"/>
              <w:marRight w:val="0"/>
              <w:marTop w:val="0"/>
              <w:marBottom w:val="0"/>
              <w:divBdr>
                <w:top w:val="none" w:sz="0" w:space="0" w:color="auto"/>
                <w:left w:val="none" w:sz="0" w:space="0" w:color="auto"/>
                <w:bottom w:val="none" w:sz="0" w:space="0" w:color="auto"/>
                <w:right w:val="none" w:sz="0" w:space="0" w:color="auto"/>
              </w:divBdr>
              <w:divsChild>
                <w:div w:id="163209003">
                  <w:marLeft w:val="0"/>
                  <w:marRight w:val="0"/>
                  <w:marTop w:val="0"/>
                  <w:marBottom w:val="0"/>
                  <w:divBdr>
                    <w:top w:val="none" w:sz="0" w:space="0" w:color="auto"/>
                    <w:left w:val="none" w:sz="0" w:space="0" w:color="auto"/>
                    <w:bottom w:val="single" w:sz="12" w:space="4" w:color="F5F5F5"/>
                    <w:right w:val="none" w:sz="0" w:space="0" w:color="auto"/>
                  </w:divBdr>
                  <w:divsChild>
                    <w:div w:id="13822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4650">
          <w:marLeft w:val="-225"/>
          <w:marRight w:val="-225"/>
          <w:marTop w:val="0"/>
          <w:marBottom w:val="0"/>
          <w:divBdr>
            <w:top w:val="none" w:sz="0" w:space="0" w:color="auto"/>
            <w:left w:val="none" w:sz="0" w:space="0" w:color="auto"/>
            <w:bottom w:val="none" w:sz="0" w:space="0" w:color="auto"/>
            <w:right w:val="none" w:sz="0" w:space="0" w:color="auto"/>
          </w:divBdr>
          <w:divsChild>
            <w:div w:id="815924586">
              <w:marLeft w:val="0"/>
              <w:marRight w:val="0"/>
              <w:marTop w:val="0"/>
              <w:marBottom w:val="0"/>
              <w:divBdr>
                <w:top w:val="none" w:sz="0" w:space="0" w:color="auto"/>
                <w:left w:val="none" w:sz="0" w:space="0" w:color="auto"/>
                <w:bottom w:val="none" w:sz="0" w:space="0" w:color="auto"/>
                <w:right w:val="none" w:sz="0" w:space="0" w:color="auto"/>
              </w:divBdr>
              <w:divsChild>
                <w:div w:id="19171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9565">
      <w:bodyDiv w:val="1"/>
      <w:marLeft w:val="0"/>
      <w:marRight w:val="0"/>
      <w:marTop w:val="0"/>
      <w:marBottom w:val="0"/>
      <w:divBdr>
        <w:top w:val="none" w:sz="0" w:space="0" w:color="auto"/>
        <w:left w:val="none" w:sz="0" w:space="0" w:color="auto"/>
        <w:bottom w:val="none" w:sz="0" w:space="0" w:color="auto"/>
        <w:right w:val="none" w:sz="0" w:space="0" w:color="auto"/>
      </w:divBdr>
      <w:divsChild>
        <w:div w:id="798960331">
          <w:marLeft w:val="0"/>
          <w:marRight w:val="0"/>
          <w:marTop w:val="0"/>
          <w:marBottom w:val="0"/>
          <w:divBdr>
            <w:top w:val="none" w:sz="0" w:space="0" w:color="auto"/>
            <w:left w:val="none" w:sz="0" w:space="0" w:color="auto"/>
            <w:bottom w:val="none" w:sz="0" w:space="0" w:color="auto"/>
            <w:right w:val="none" w:sz="0" w:space="0" w:color="auto"/>
          </w:divBdr>
          <w:divsChild>
            <w:div w:id="631012745">
              <w:marLeft w:val="0"/>
              <w:marRight w:val="0"/>
              <w:marTop w:val="0"/>
              <w:marBottom w:val="0"/>
              <w:divBdr>
                <w:top w:val="none" w:sz="0" w:space="0" w:color="auto"/>
                <w:left w:val="none" w:sz="0" w:space="0" w:color="auto"/>
                <w:bottom w:val="none" w:sz="0" w:space="0" w:color="auto"/>
                <w:right w:val="none" w:sz="0" w:space="0" w:color="auto"/>
              </w:divBdr>
              <w:divsChild>
                <w:div w:id="841549565">
                  <w:marLeft w:val="0"/>
                  <w:marRight w:val="0"/>
                  <w:marTop w:val="0"/>
                  <w:marBottom w:val="0"/>
                  <w:divBdr>
                    <w:top w:val="none" w:sz="0" w:space="0" w:color="auto"/>
                    <w:left w:val="none" w:sz="0" w:space="0" w:color="auto"/>
                    <w:bottom w:val="none" w:sz="0" w:space="0" w:color="auto"/>
                    <w:right w:val="none" w:sz="0" w:space="0" w:color="auto"/>
                  </w:divBdr>
                  <w:divsChild>
                    <w:div w:id="16920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718">
      <w:bodyDiv w:val="1"/>
      <w:marLeft w:val="0"/>
      <w:marRight w:val="0"/>
      <w:marTop w:val="0"/>
      <w:marBottom w:val="0"/>
      <w:divBdr>
        <w:top w:val="none" w:sz="0" w:space="0" w:color="auto"/>
        <w:left w:val="none" w:sz="0" w:space="0" w:color="auto"/>
        <w:bottom w:val="none" w:sz="0" w:space="0" w:color="auto"/>
        <w:right w:val="none" w:sz="0" w:space="0" w:color="auto"/>
      </w:divBdr>
      <w:divsChild>
        <w:div w:id="1095982628">
          <w:marLeft w:val="0"/>
          <w:marRight w:val="0"/>
          <w:marTop w:val="0"/>
          <w:marBottom w:val="0"/>
          <w:divBdr>
            <w:top w:val="none" w:sz="0" w:space="0" w:color="auto"/>
            <w:left w:val="none" w:sz="0" w:space="0" w:color="auto"/>
            <w:bottom w:val="none" w:sz="0" w:space="0" w:color="auto"/>
            <w:right w:val="none" w:sz="0" w:space="0" w:color="auto"/>
          </w:divBdr>
        </w:div>
      </w:divsChild>
    </w:div>
    <w:div w:id="1104806015">
      <w:bodyDiv w:val="1"/>
      <w:marLeft w:val="0"/>
      <w:marRight w:val="0"/>
      <w:marTop w:val="0"/>
      <w:marBottom w:val="0"/>
      <w:divBdr>
        <w:top w:val="none" w:sz="0" w:space="0" w:color="auto"/>
        <w:left w:val="none" w:sz="0" w:space="0" w:color="auto"/>
        <w:bottom w:val="none" w:sz="0" w:space="0" w:color="auto"/>
        <w:right w:val="none" w:sz="0" w:space="0" w:color="auto"/>
      </w:divBdr>
    </w:div>
    <w:div w:id="1363438898">
      <w:bodyDiv w:val="1"/>
      <w:marLeft w:val="0"/>
      <w:marRight w:val="0"/>
      <w:marTop w:val="0"/>
      <w:marBottom w:val="0"/>
      <w:divBdr>
        <w:top w:val="none" w:sz="0" w:space="0" w:color="auto"/>
        <w:left w:val="none" w:sz="0" w:space="0" w:color="auto"/>
        <w:bottom w:val="none" w:sz="0" w:space="0" w:color="auto"/>
        <w:right w:val="none" w:sz="0" w:space="0" w:color="auto"/>
      </w:divBdr>
    </w:div>
    <w:div w:id="1404912599">
      <w:bodyDiv w:val="1"/>
      <w:marLeft w:val="0"/>
      <w:marRight w:val="0"/>
      <w:marTop w:val="0"/>
      <w:marBottom w:val="0"/>
      <w:divBdr>
        <w:top w:val="none" w:sz="0" w:space="0" w:color="auto"/>
        <w:left w:val="none" w:sz="0" w:space="0" w:color="auto"/>
        <w:bottom w:val="none" w:sz="0" w:space="0" w:color="auto"/>
        <w:right w:val="none" w:sz="0" w:space="0" w:color="auto"/>
      </w:divBdr>
      <w:divsChild>
        <w:div w:id="1560900580">
          <w:marLeft w:val="0"/>
          <w:marRight w:val="0"/>
          <w:marTop w:val="0"/>
          <w:marBottom w:val="0"/>
          <w:divBdr>
            <w:top w:val="none" w:sz="0" w:space="0" w:color="auto"/>
            <w:left w:val="none" w:sz="0" w:space="0" w:color="auto"/>
            <w:bottom w:val="none" w:sz="0" w:space="0" w:color="auto"/>
            <w:right w:val="none" w:sz="0" w:space="0" w:color="auto"/>
          </w:divBdr>
        </w:div>
        <w:div w:id="1085104430">
          <w:marLeft w:val="0"/>
          <w:marRight w:val="0"/>
          <w:marTop w:val="0"/>
          <w:marBottom w:val="0"/>
          <w:divBdr>
            <w:top w:val="none" w:sz="0" w:space="0" w:color="auto"/>
            <w:left w:val="none" w:sz="0" w:space="0" w:color="auto"/>
            <w:bottom w:val="none" w:sz="0" w:space="0" w:color="auto"/>
            <w:right w:val="none" w:sz="0" w:space="0" w:color="auto"/>
          </w:divBdr>
          <w:divsChild>
            <w:div w:id="1413117628">
              <w:marLeft w:val="0"/>
              <w:marRight w:val="0"/>
              <w:marTop w:val="0"/>
              <w:marBottom w:val="0"/>
              <w:divBdr>
                <w:top w:val="none" w:sz="0" w:space="0" w:color="auto"/>
                <w:left w:val="none" w:sz="0" w:space="0" w:color="auto"/>
                <w:bottom w:val="none" w:sz="0" w:space="0" w:color="auto"/>
                <w:right w:val="none" w:sz="0" w:space="0" w:color="auto"/>
              </w:divBdr>
              <w:divsChild>
                <w:div w:id="1695643598">
                  <w:marLeft w:val="0"/>
                  <w:marRight w:val="0"/>
                  <w:marTop w:val="0"/>
                  <w:marBottom w:val="0"/>
                  <w:divBdr>
                    <w:top w:val="none" w:sz="0" w:space="0" w:color="auto"/>
                    <w:left w:val="none" w:sz="0" w:space="0" w:color="auto"/>
                    <w:bottom w:val="none" w:sz="0" w:space="0" w:color="auto"/>
                    <w:right w:val="none" w:sz="0" w:space="0" w:color="auto"/>
                  </w:divBdr>
                  <w:divsChild>
                    <w:div w:id="513811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1519128">
              <w:marLeft w:val="0"/>
              <w:marRight w:val="0"/>
              <w:marTop w:val="0"/>
              <w:marBottom w:val="225"/>
              <w:divBdr>
                <w:top w:val="none" w:sz="0" w:space="0" w:color="auto"/>
                <w:left w:val="none" w:sz="0" w:space="0" w:color="auto"/>
                <w:bottom w:val="none" w:sz="0" w:space="0" w:color="auto"/>
                <w:right w:val="none" w:sz="0" w:space="0" w:color="auto"/>
              </w:divBdr>
              <w:divsChild>
                <w:div w:id="1232737709">
                  <w:marLeft w:val="0"/>
                  <w:marRight w:val="0"/>
                  <w:marTop w:val="0"/>
                  <w:marBottom w:val="0"/>
                  <w:divBdr>
                    <w:top w:val="none" w:sz="0" w:space="0" w:color="auto"/>
                    <w:left w:val="none" w:sz="0" w:space="0" w:color="auto"/>
                    <w:bottom w:val="none" w:sz="0" w:space="0" w:color="auto"/>
                    <w:right w:val="none" w:sz="0" w:space="0" w:color="auto"/>
                  </w:divBdr>
                  <w:divsChild>
                    <w:div w:id="1931502007">
                      <w:marLeft w:val="0"/>
                      <w:marRight w:val="0"/>
                      <w:marTop w:val="0"/>
                      <w:marBottom w:val="0"/>
                      <w:divBdr>
                        <w:top w:val="none" w:sz="0" w:space="0" w:color="auto"/>
                        <w:left w:val="none" w:sz="0" w:space="0" w:color="auto"/>
                        <w:bottom w:val="none" w:sz="0" w:space="0" w:color="auto"/>
                        <w:right w:val="none" w:sz="0" w:space="0" w:color="auto"/>
                      </w:divBdr>
                      <w:divsChild>
                        <w:div w:id="618876006">
                          <w:marLeft w:val="0"/>
                          <w:marRight w:val="0"/>
                          <w:marTop w:val="0"/>
                          <w:marBottom w:val="0"/>
                          <w:divBdr>
                            <w:top w:val="none" w:sz="0" w:space="0" w:color="auto"/>
                            <w:left w:val="none" w:sz="0" w:space="0" w:color="auto"/>
                            <w:bottom w:val="none" w:sz="0" w:space="0" w:color="auto"/>
                            <w:right w:val="none" w:sz="0" w:space="0" w:color="auto"/>
                          </w:divBdr>
                          <w:divsChild>
                            <w:div w:id="10063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8737">
          <w:marLeft w:val="0"/>
          <w:marRight w:val="0"/>
          <w:marTop w:val="0"/>
          <w:marBottom w:val="0"/>
          <w:divBdr>
            <w:top w:val="none" w:sz="0" w:space="0" w:color="auto"/>
            <w:left w:val="none" w:sz="0" w:space="0" w:color="auto"/>
            <w:bottom w:val="none" w:sz="0" w:space="0" w:color="auto"/>
            <w:right w:val="none" w:sz="0" w:space="0" w:color="auto"/>
          </w:divBdr>
          <w:divsChild>
            <w:div w:id="1453553291">
              <w:marLeft w:val="0"/>
              <w:marRight w:val="0"/>
              <w:marTop w:val="100"/>
              <w:marBottom w:val="100"/>
              <w:divBdr>
                <w:top w:val="none" w:sz="0" w:space="0" w:color="auto"/>
                <w:left w:val="none" w:sz="0" w:space="0" w:color="auto"/>
                <w:bottom w:val="none" w:sz="0" w:space="0" w:color="auto"/>
                <w:right w:val="none" w:sz="0" w:space="0" w:color="auto"/>
              </w:divBdr>
              <w:divsChild>
                <w:div w:id="881550699">
                  <w:marLeft w:val="0"/>
                  <w:marRight w:val="0"/>
                  <w:marTop w:val="0"/>
                  <w:marBottom w:val="0"/>
                  <w:divBdr>
                    <w:top w:val="none" w:sz="0" w:space="0" w:color="auto"/>
                    <w:left w:val="none" w:sz="0" w:space="0" w:color="auto"/>
                    <w:bottom w:val="none" w:sz="0" w:space="0" w:color="auto"/>
                    <w:right w:val="none" w:sz="0" w:space="0" w:color="auto"/>
                  </w:divBdr>
                </w:div>
                <w:div w:id="1780562286">
                  <w:marLeft w:val="0"/>
                  <w:marRight w:val="0"/>
                  <w:marTop w:val="0"/>
                  <w:marBottom w:val="0"/>
                  <w:divBdr>
                    <w:top w:val="none" w:sz="0" w:space="0" w:color="auto"/>
                    <w:left w:val="none" w:sz="0" w:space="0" w:color="auto"/>
                    <w:bottom w:val="none" w:sz="0" w:space="0" w:color="auto"/>
                    <w:right w:val="none" w:sz="0" w:space="0" w:color="auto"/>
                  </w:divBdr>
                </w:div>
              </w:divsChild>
            </w:div>
            <w:div w:id="1612130794">
              <w:marLeft w:val="0"/>
              <w:marRight w:val="0"/>
              <w:marTop w:val="0"/>
              <w:marBottom w:val="0"/>
              <w:divBdr>
                <w:top w:val="single" w:sz="12" w:space="11" w:color="auto"/>
                <w:left w:val="none" w:sz="0" w:space="0" w:color="auto"/>
                <w:bottom w:val="none" w:sz="0" w:space="0" w:color="auto"/>
                <w:right w:val="none" w:sz="0" w:space="0" w:color="auto"/>
              </w:divBdr>
            </w:div>
            <w:div w:id="344792707">
              <w:marLeft w:val="0"/>
              <w:marRight w:val="0"/>
              <w:marTop w:val="0"/>
              <w:marBottom w:val="0"/>
              <w:divBdr>
                <w:top w:val="single" w:sz="12" w:space="11" w:color="auto"/>
                <w:left w:val="none" w:sz="0" w:space="0" w:color="auto"/>
                <w:bottom w:val="none" w:sz="0" w:space="0" w:color="auto"/>
                <w:right w:val="none" w:sz="0" w:space="0" w:color="auto"/>
              </w:divBdr>
            </w:div>
            <w:div w:id="476651152">
              <w:marLeft w:val="0"/>
              <w:marRight w:val="0"/>
              <w:marTop w:val="0"/>
              <w:marBottom w:val="0"/>
              <w:divBdr>
                <w:top w:val="single" w:sz="12" w:space="11" w:color="auto"/>
                <w:left w:val="none" w:sz="0" w:space="0" w:color="auto"/>
                <w:bottom w:val="none" w:sz="0" w:space="0" w:color="auto"/>
                <w:right w:val="none" w:sz="0" w:space="0" w:color="auto"/>
              </w:divBdr>
            </w:div>
            <w:div w:id="177694830">
              <w:marLeft w:val="0"/>
              <w:marRight w:val="0"/>
              <w:marTop w:val="0"/>
              <w:marBottom w:val="0"/>
              <w:divBdr>
                <w:top w:val="single" w:sz="12" w:space="11" w:color="auto"/>
                <w:left w:val="none" w:sz="0" w:space="0" w:color="auto"/>
                <w:bottom w:val="none" w:sz="0" w:space="0" w:color="auto"/>
                <w:right w:val="none" w:sz="0" w:space="0" w:color="auto"/>
              </w:divBdr>
            </w:div>
            <w:div w:id="1954046857">
              <w:marLeft w:val="0"/>
              <w:marRight w:val="0"/>
              <w:marTop w:val="0"/>
              <w:marBottom w:val="0"/>
              <w:divBdr>
                <w:top w:val="single" w:sz="12" w:space="11" w:color="auto"/>
                <w:left w:val="none" w:sz="0" w:space="0" w:color="auto"/>
                <w:bottom w:val="none" w:sz="0" w:space="0" w:color="auto"/>
                <w:right w:val="none" w:sz="0" w:space="0" w:color="auto"/>
              </w:divBdr>
            </w:div>
            <w:div w:id="919632700">
              <w:marLeft w:val="0"/>
              <w:marRight w:val="0"/>
              <w:marTop w:val="0"/>
              <w:marBottom w:val="0"/>
              <w:divBdr>
                <w:top w:val="single" w:sz="12" w:space="11" w:color="auto"/>
                <w:left w:val="none" w:sz="0" w:space="0" w:color="auto"/>
                <w:bottom w:val="none" w:sz="0" w:space="0" w:color="auto"/>
                <w:right w:val="none" w:sz="0" w:space="0" w:color="auto"/>
              </w:divBdr>
            </w:div>
          </w:divsChild>
        </w:div>
      </w:divsChild>
    </w:div>
    <w:div w:id="1457598896">
      <w:bodyDiv w:val="1"/>
      <w:marLeft w:val="0"/>
      <w:marRight w:val="0"/>
      <w:marTop w:val="0"/>
      <w:marBottom w:val="0"/>
      <w:divBdr>
        <w:top w:val="none" w:sz="0" w:space="0" w:color="auto"/>
        <w:left w:val="none" w:sz="0" w:space="0" w:color="auto"/>
        <w:bottom w:val="none" w:sz="0" w:space="0" w:color="auto"/>
        <w:right w:val="none" w:sz="0" w:space="0" w:color="auto"/>
      </w:divBdr>
      <w:divsChild>
        <w:div w:id="2115007085">
          <w:marLeft w:val="0"/>
          <w:marRight w:val="0"/>
          <w:marTop w:val="0"/>
          <w:marBottom w:val="0"/>
          <w:divBdr>
            <w:top w:val="none" w:sz="0" w:space="0" w:color="auto"/>
            <w:left w:val="none" w:sz="0" w:space="0" w:color="auto"/>
            <w:bottom w:val="none" w:sz="0" w:space="0" w:color="auto"/>
            <w:right w:val="none" w:sz="0" w:space="0" w:color="auto"/>
          </w:divBdr>
          <w:divsChild>
            <w:div w:id="828908867">
              <w:marLeft w:val="0"/>
              <w:marRight w:val="0"/>
              <w:marTop w:val="0"/>
              <w:marBottom w:val="0"/>
              <w:divBdr>
                <w:top w:val="none" w:sz="0" w:space="0" w:color="auto"/>
                <w:left w:val="none" w:sz="0" w:space="0" w:color="auto"/>
                <w:bottom w:val="none" w:sz="0" w:space="0" w:color="auto"/>
                <w:right w:val="none" w:sz="0" w:space="0" w:color="auto"/>
              </w:divBdr>
              <w:divsChild>
                <w:div w:id="2006124152">
                  <w:marLeft w:val="0"/>
                  <w:marRight w:val="0"/>
                  <w:marTop w:val="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04357">
      <w:bodyDiv w:val="1"/>
      <w:marLeft w:val="0"/>
      <w:marRight w:val="0"/>
      <w:marTop w:val="0"/>
      <w:marBottom w:val="0"/>
      <w:divBdr>
        <w:top w:val="none" w:sz="0" w:space="0" w:color="auto"/>
        <w:left w:val="none" w:sz="0" w:space="0" w:color="auto"/>
        <w:bottom w:val="none" w:sz="0" w:space="0" w:color="auto"/>
        <w:right w:val="none" w:sz="0" w:space="0" w:color="auto"/>
      </w:divBdr>
    </w:div>
    <w:div w:id="1883517669">
      <w:bodyDiv w:val="1"/>
      <w:marLeft w:val="0"/>
      <w:marRight w:val="0"/>
      <w:marTop w:val="0"/>
      <w:marBottom w:val="0"/>
      <w:divBdr>
        <w:top w:val="none" w:sz="0" w:space="0" w:color="auto"/>
        <w:left w:val="none" w:sz="0" w:space="0" w:color="auto"/>
        <w:bottom w:val="none" w:sz="0" w:space="0" w:color="auto"/>
        <w:right w:val="none" w:sz="0" w:space="0" w:color="auto"/>
      </w:divBdr>
    </w:div>
    <w:div w:id="1896811573">
      <w:bodyDiv w:val="1"/>
      <w:marLeft w:val="0"/>
      <w:marRight w:val="0"/>
      <w:marTop w:val="0"/>
      <w:marBottom w:val="0"/>
      <w:divBdr>
        <w:top w:val="none" w:sz="0" w:space="0" w:color="auto"/>
        <w:left w:val="none" w:sz="0" w:space="0" w:color="auto"/>
        <w:bottom w:val="none" w:sz="0" w:space="0" w:color="auto"/>
        <w:right w:val="none" w:sz="0" w:space="0" w:color="auto"/>
      </w:divBdr>
    </w:div>
    <w:div w:id="1903759460">
      <w:bodyDiv w:val="1"/>
      <w:marLeft w:val="0"/>
      <w:marRight w:val="0"/>
      <w:marTop w:val="0"/>
      <w:marBottom w:val="0"/>
      <w:divBdr>
        <w:top w:val="none" w:sz="0" w:space="0" w:color="auto"/>
        <w:left w:val="none" w:sz="0" w:space="0" w:color="auto"/>
        <w:bottom w:val="none" w:sz="0" w:space="0" w:color="auto"/>
        <w:right w:val="none" w:sz="0" w:space="0" w:color="auto"/>
      </w:divBdr>
    </w:div>
    <w:div w:id="1978097548">
      <w:bodyDiv w:val="1"/>
      <w:marLeft w:val="0"/>
      <w:marRight w:val="0"/>
      <w:marTop w:val="0"/>
      <w:marBottom w:val="0"/>
      <w:divBdr>
        <w:top w:val="none" w:sz="0" w:space="0" w:color="auto"/>
        <w:left w:val="none" w:sz="0" w:space="0" w:color="auto"/>
        <w:bottom w:val="none" w:sz="0" w:space="0" w:color="auto"/>
        <w:right w:val="none" w:sz="0" w:space="0" w:color="auto"/>
      </w:divBdr>
    </w:div>
    <w:div w:id="1991866784">
      <w:bodyDiv w:val="1"/>
      <w:marLeft w:val="0"/>
      <w:marRight w:val="0"/>
      <w:marTop w:val="0"/>
      <w:marBottom w:val="0"/>
      <w:divBdr>
        <w:top w:val="none" w:sz="0" w:space="0" w:color="auto"/>
        <w:left w:val="none" w:sz="0" w:space="0" w:color="auto"/>
        <w:bottom w:val="none" w:sz="0" w:space="0" w:color="auto"/>
        <w:right w:val="none" w:sz="0" w:space="0" w:color="auto"/>
      </w:divBdr>
    </w:div>
    <w:div w:id="1993436965">
      <w:bodyDiv w:val="1"/>
      <w:marLeft w:val="0"/>
      <w:marRight w:val="0"/>
      <w:marTop w:val="0"/>
      <w:marBottom w:val="0"/>
      <w:divBdr>
        <w:top w:val="none" w:sz="0" w:space="0" w:color="auto"/>
        <w:left w:val="none" w:sz="0" w:space="0" w:color="auto"/>
        <w:bottom w:val="none" w:sz="0" w:space="0" w:color="auto"/>
        <w:right w:val="none" w:sz="0" w:space="0" w:color="auto"/>
      </w:divBdr>
    </w:div>
    <w:div w:id="2104907980">
      <w:bodyDiv w:val="1"/>
      <w:marLeft w:val="0"/>
      <w:marRight w:val="0"/>
      <w:marTop w:val="0"/>
      <w:marBottom w:val="0"/>
      <w:divBdr>
        <w:top w:val="none" w:sz="0" w:space="0" w:color="auto"/>
        <w:left w:val="none" w:sz="0" w:space="0" w:color="auto"/>
        <w:bottom w:val="none" w:sz="0" w:space="0" w:color="auto"/>
        <w:right w:val="none" w:sz="0" w:space="0" w:color="auto"/>
      </w:divBdr>
      <w:divsChild>
        <w:div w:id="1597716539">
          <w:marLeft w:val="0"/>
          <w:marRight w:val="0"/>
          <w:marTop w:val="0"/>
          <w:marBottom w:val="0"/>
          <w:divBdr>
            <w:top w:val="none" w:sz="0" w:space="0" w:color="auto"/>
            <w:left w:val="none" w:sz="0" w:space="0" w:color="auto"/>
            <w:bottom w:val="none" w:sz="0" w:space="0" w:color="auto"/>
            <w:right w:val="none" w:sz="0" w:space="0" w:color="auto"/>
          </w:divBdr>
          <w:divsChild>
            <w:div w:id="2122143335">
              <w:marLeft w:val="-150"/>
              <w:marRight w:val="-150"/>
              <w:marTop w:val="0"/>
              <w:marBottom w:val="0"/>
              <w:divBdr>
                <w:top w:val="none" w:sz="0" w:space="0" w:color="auto"/>
                <w:left w:val="none" w:sz="0" w:space="0" w:color="auto"/>
                <w:bottom w:val="none" w:sz="0" w:space="0" w:color="auto"/>
                <w:right w:val="none" w:sz="0" w:space="0" w:color="auto"/>
              </w:divBdr>
              <w:divsChild>
                <w:div w:id="1298072176">
                  <w:marLeft w:val="0"/>
                  <w:marRight w:val="0"/>
                  <w:marTop w:val="0"/>
                  <w:marBottom w:val="0"/>
                  <w:divBdr>
                    <w:top w:val="none" w:sz="0" w:space="0" w:color="auto"/>
                    <w:left w:val="none" w:sz="0" w:space="0" w:color="auto"/>
                    <w:bottom w:val="none" w:sz="0" w:space="0" w:color="auto"/>
                    <w:right w:val="none" w:sz="0" w:space="0" w:color="auto"/>
                  </w:divBdr>
                  <w:divsChild>
                    <w:div w:id="1502358476">
                      <w:marLeft w:val="-150"/>
                      <w:marRight w:val="-150"/>
                      <w:marTop w:val="0"/>
                      <w:marBottom w:val="0"/>
                      <w:divBdr>
                        <w:top w:val="none" w:sz="0" w:space="0" w:color="auto"/>
                        <w:left w:val="none" w:sz="0" w:space="0" w:color="auto"/>
                        <w:bottom w:val="none" w:sz="0" w:space="0" w:color="auto"/>
                        <w:right w:val="none" w:sz="0" w:space="0" w:color="auto"/>
                      </w:divBdr>
                      <w:divsChild>
                        <w:div w:id="803543237">
                          <w:marLeft w:val="0"/>
                          <w:marRight w:val="0"/>
                          <w:marTop w:val="0"/>
                          <w:marBottom w:val="0"/>
                          <w:divBdr>
                            <w:top w:val="none" w:sz="0" w:space="0" w:color="auto"/>
                            <w:left w:val="none" w:sz="0" w:space="0" w:color="auto"/>
                            <w:bottom w:val="none" w:sz="0" w:space="0" w:color="auto"/>
                            <w:right w:val="none" w:sz="0" w:space="0" w:color="auto"/>
                          </w:divBdr>
                          <w:divsChild>
                            <w:div w:id="856313989">
                              <w:marLeft w:val="0"/>
                              <w:marRight w:val="0"/>
                              <w:marTop w:val="0"/>
                              <w:marBottom w:val="0"/>
                              <w:divBdr>
                                <w:top w:val="none" w:sz="0" w:space="0" w:color="auto"/>
                                <w:left w:val="none" w:sz="0" w:space="0" w:color="auto"/>
                                <w:bottom w:val="none" w:sz="0" w:space="0" w:color="auto"/>
                                <w:right w:val="none" w:sz="0" w:space="0" w:color="auto"/>
                              </w:divBdr>
                              <w:divsChild>
                                <w:div w:id="271784272">
                                  <w:marLeft w:val="0"/>
                                  <w:marRight w:val="0"/>
                                  <w:marTop w:val="0"/>
                                  <w:marBottom w:val="0"/>
                                  <w:divBdr>
                                    <w:top w:val="none" w:sz="0" w:space="0" w:color="auto"/>
                                    <w:left w:val="none" w:sz="0" w:space="0" w:color="auto"/>
                                    <w:bottom w:val="none" w:sz="0" w:space="0" w:color="auto"/>
                                    <w:right w:val="none" w:sz="0" w:space="0" w:color="auto"/>
                                  </w:divBdr>
                                </w:div>
                                <w:div w:id="8247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048835">
          <w:marLeft w:val="0"/>
          <w:marRight w:val="0"/>
          <w:marTop w:val="0"/>
          <w:marBottom w:val="0"/>
          <w:divBdr>
            <w:top w:val="none" w:sz="0" w:space="0" w:color="auto"/>
            <w:left w:val="none" w:sz="0" w:space="0" w:color="auto"/>
            <w:bottom w:val="none" w:sz="0" w:space="0" w:color="auto"/>
            <w:right w:val="none" w:sz="0" w:space="0" w:color="auto"/>
          </w:divBdr>
          <w:divsChild>
            <w:div w:id="572277601">
              <w:marLeft w:val="-150"/>
              <w:marRight w:val="-150"/>
              <w:marTop w:val="0"/>
              <w:marBottom w:val="0"/>
              <w:divBdr>
                <w:top w:val="none" w:sz="0" w:space="0" w:color="auto"/>
                <w:left w:val="none" w:sz="0" w:space="0" w:color="auto"/>
                <w:bottom w:val="none" w:sz="0" w:space="0" w:color="auto"/>
                <w:right w:val="none" w:sz="0" w:space="0" w:color="auto"/>
              </w:divBdr>
              <w:divsChild>
                <w:div w:id="862790613">
                  <w:marLeft w:val="0"/>
                  <w:marRight w:val="0"/>
                  <w:marTop w:val="0"/>
                  <w:marBottom w:val="0"/>
                  <w:divBdr>
                    <w:top w:val="none" w:sz="0" w:space="0" w:color="auto"/>
                    <w:left w:val="none" w:sz="0" w:space="0" w:color="auto"/>
                    <w:bottom w:val="none" w:sz="0" w:space="0" w:color="auto"/>
                    <w:right w:val="none" w:sz="0" w:space="0" w:color="auto"/>
                  </w:divBdr>
                  <w:divsChild>
                    <w:div w:id="253975386">
                      <w:marLeft w:val="0"/>
                      <w:marRight w:val="0"/>
                      <w:marTop w:val="0"/>
                      <w:marBottom w:val="0"/>
                      <w:divBdr>
                        <w:top w:val="none" w:sz="0" w:space="0" w:color="auto"/>
                        <w:left w:val="none" w:sz="0" w:space="0" w:color="auto"/>
                        <w:bottom w:val="none" w:sz="0" w:space="0" w:color="auto"/>
                        <w:right w:val="none" w:sz="0" w:space="0" w:color="auto"/>
                      </w:divBdr>
                      <w:divsChild>
                        <w:div w:id="1019353530">
                          <w:marLeft w:val="0"/>
                          <w:marRight w:val="0"/>
                          <w:marTop w:val="0"/>
                          <w:marBottom w:val="0"/>
                          <w:divBdr>
                            <w:top w:val="none" w:sz="0" w:space="0" w:color="auto"/>
                            <w:left w:val="none" w:sz="0" w:space="0" w:color="auto"/>
                            <w:bottom w:val="none" w:sz="0" w:space="0" w:color="auto"/>
                            <w:right w:val="none" w:sz="0" w:space="0" w:color="auto"/>
                          </w:divBdr>
                          <w:divsChild>
                            <w:div w:id="478425914">
                              <w:marLeft w:val="0"/>
                              <w:marRight w:val="0"/>
                              <w:marTop w:val="0"/>
                              <w:marBottom w:val="0"/>
                              <w:divBdr>
                                <w:top w:val="none" w:sz="0" w:space="0" w:color="auto"/>
                                <w:left w:val="none" w:sz="0" w:space="0" w:color="auto"/>
                                <w:bottom w:val="none" w:sz="0" w:space="0" w:color="auto"/>
                                <w:right w:val="none" w:sz="0" w:space="0" w:color="auto"/>
                              </w:divBdr>
                              <w:divsChild>
                                <w:div w:id="1123421115">
                                  <w:marLeft w:val="0"/>
                                  <w:marRight w:val="0"/>
                                  <w:marTop w:val="0"/>
                                  <w:marBottom w:val="0"/>
                                  <w:divBdr>
                                    <w:top w:val="none" w:sz="0" w:space="0" w:color="auto"/>
                                    <w:left w:val="none" w:sz="0" w:space="0" w:color="auto"/>
                                    <w:bottom w:val="none" w:sz="0" w:space="0" w:color="auto"/>
                                    <w:right w:val="none" w:sz="0" w:space="0" w:color="auto"/>
                                  </w:divBdr>
                                  <w:divsChild>
                                    <w:div w:id="2016765771">
                                      <w:marLeft w:val="0"/>
                                      <w:marRight w:val="0"/>
                                      <w:marTop w:val="0"/>
                                      <w:marBottom w:val="0"/>
                                      <w:divBdr>
                                        <w:top w:val="none" w:sz="0" w:space="0" w:color="auto"/>
                                        <w:left w:val="none" w:sz="0" w:space="0" w:color="auto"/>
                                        <w:bottom w:val="none" w:sz="0" w:space="0" w:color="auto"/>
                                        <w:right w:val="none" w:sz="0" w:space="0" w:color="auto"/>
                                      </w:divBdr>
                                      <w:divsChild>
                                        <w:div w:id="14009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914616">
                      <w:marLeft w:val="0"/>
                      <w:marRight w:val="0"/>
                      <w:marTop w:val="0"/>
                      <w:marBottom w:val="0"/>
                      <w:divBdr>
                        <w:top w:val="none" w:sz="0" w:space="0" w:color="auto"/>
                        <w:left w:val="none" w:sz="0" w:space="0" w:color="auto"/>
                        <w:bottom w:val="none" w:sz="0" w:space="0" w:color="auto"/>
                        <w:right w:val="none" w:sz="0" w:space="0" w:color="auto"/>
                      </w:divBdr>
                      <w:divsChild>
                        <w:div w:id="539441261">
                          <w:marLeft w:val="0"/>
                          <w:marRight w:val="0"/>
                          <w:marTop w:val="0"/>
                          <w:marBottom w:val="0"/>
                          <w:divBdr>
                            <w:top w:val="none" w:sz="0" w:space="0" w:color="auto"/>
                            <w:left w:val="none" w:sz="0" w:space="0" w:color="auto"/>
                            <w:bottom w:val="none" w:sz="0" w:space="0" w:color="auto"/>
                            <w:right w:val="none" w:sz="0" w:space="0" w:color="auto"/>
                          </w:divBdr>
                          <w:divsChild>
                            <w:div w:id="1729957242">
                              <w:marLeft w:val="0"/>
                              <w:marRight w:val="0"/>
                              <w:marTop w:val="0"/>
                              <w:marBottom w:val="0"/>
                              <w:divBdr>
                                <w:top w:val="none" w:sz="0" w:space="0" w:color="auto"/>
                                <w:left w:val="none" w:sz="0" w:space="0" w:color="auto"/>
                                <w:bottom w:val="none" w:sz="0" w:space="0" w:color="auto"/>
                                <w:right w:val="none" w:sz="0" w:space="0" w:color="auto"/>
                              </w:divBdr>
                              <w:divsChild>
                                <w:div w:id="9711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talityglob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cinapse.io/papers/2032859559" TargetMode="External"/><Relationship Id="rId13" Type="http://schemas.openxmlformats.org/officeDocument/2006/relationships/hyperlink" Target="https://vitality.international/about-vitality/shared-value-insurance.html" TargetMode="External"/><Relationship Id="rId3" Type="http://schemas.openxmlformats.org/officeDocument/2006/relationships/hyperlink" Target="https://womeningh.org/wp-content/uploads/2023/03/EXECUTIVE-SUMMARY-Leadership-Report-Press-Preview-1.pdf" TargetMode="External"/><Relationship Id="rId7" Type="http://schemas.openxmlformats.org/officeDocument/2006/relationships/hyperlink" Target="https://www.ncbi.nlm.nih.gov/pmc/articles/PMC4800017/pdf/pharmpract-14-708.pdf" TargetMode="External"/><Relationship Id="rId12" Type="http://schemas.openxmlformats.org/officeDocument/2006/relationships/hyperlink" Target="https://www.rand.org/pubs/research_reports/RR2870.html" TargetMode="External"/><Relationship Id="rId2" Type="http://schemas.openxmlformats.org/officeDocument/2006/relationships/hyperlink" Target="https://womeningh.org/wp-content/uploads/2023/03/EXECUTIVE-SUMMARY-Leadership-Report-Press-Preview-1.pdf" TargetMode="External"/><Relationship Id="rId1" Type="http://schemas.openxmlformats.org/officeDocument/2006/relationships/hyperlink" Target="https://www.who.int/health-topics/women-s-health" TargetMode="External"/><Relationship Id="rId6" Type="http://schemas.openxmlformats.org/officeDocument/2006/relationships/hyperlink" Target="https://www.forbes.com/sites/reenitadas/2019/03/07/femtech-fights-gender-equality-how-do-social-determinants-of-health-impact-women/?sh=6cb5bd3f293f" TargetMode="External"/><Relationship Id="rId11" Type="http://schemas.openxmlformats.org/officeDocument/2006/relationships/hyperlink" Target="https://www.discovery.co.za/site/binaries/content/documents/managedcontent/discoverycoza/assets/vitality/science-of-vitality/the-science-of-vitality-journal.pdf/the-science-of-vitality-journal.pdf/contentdelivery%3Abinary" TargetMode="External"/><Relationship Id="rId5" Type="http://schemas.openxmlformats.org/officeDocument/2006/relationships/hyperlink" Target="https://www.bbc.com/news/health-52454741" TargetMode="External"/><Relationship Id="rId15" Type="http://schemas.openxmlformats.org/officeDocument/2006/relationships/hyperlink" Target="https://womeningh.org/wp-content/uploads/2023/03/EXECUTIVE-SUMMARY-Leadership-Report-Press-Preview-1.pdf" TargetMode="External"/><Relationship Id="rId10" Type="http://schemas.openxmlformats.org/officeDocument/2006/relationships/hyperlink" Target="https://acsjournals.onlinelibrary.wiley.com/doi/full/10.3322/caac.21763" TargetMode="External"/><Relationship Id="rId4" Type="http://schemas.openxmlformats.org/officeDocument/2006/relationships/hyperlink" Target="https://blogs.bmj.com/bmj/2021/03/09/personal-protective-equipment-is-sexist/" TargetMode="External"/><Relationship Id="rId9" Type="http://schemas.openxmlformats.org/officeDocument/2006/relationships/hyperlink" Target="https://www.cdc.gov/globalhealth/healthprotection/resources/fact-sheets/global-ncd-fact-sheet.html" TargetMode="External"/><Relationship Id="rId14" Type="http://schemas.openxmlformats.org/officeDocument/2006/relationships/hyperlink" Target="https://womeningh.org/wp-content/uploads/2023/03/EXECUTIVE-SUMMARY-Leadership-Report-Press-Preview-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F7E11-A55D-DE49-8D7B-ABF277EB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23</cp:revision>
  <dcterms:created xsi:type="dcterms:W3CDTF">2023-05-09T09:13:00Z</dcterms:created>
  <dcterms:modified xsi:type="dcterms:W3CDTF">2023-05-17T09:59:00Z</dcterms:modified>
</cp:coreProperties>
</file>